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EBF6" w14:textId="5446ADE9" w:rsidR="00956106" w:rsidRDefault="00956106" w:rsidP="00956106">
      <w:pPr>
        <w:pStyle w:val="Heading1"/>
        <w:ind w:left="0"/>
        <w:rPr>
          <w:rFonts w:eastAsia="Arial"/>
          <w:szCs w:val="44"/>
        </w:rPr>
      </w:pPr>
      <w:bookmarkStart w:id="0" w:name="_GoBack"/>
      <w:bookmarkEnd w:id="0"/>
      <w:r>
        <w:rPr>
          <w:noProof/>
        </w:rPr>
        <w:drawing>
          <wp:anchor distT="0" distB="0" distL="114300" distR="114300" simplePos="0" relativeHeight="251659264" behindDoc="0" locked="0" layoutInCell="1" allowOverlap="1" wp14:anchorId="43ECBF7F" wp14:editId="6C7B49B2">
            <wp:simplePos x="0" y="0"/>
            <wp:positionH relativeFrom="page">
              <wp:posOffset>5775325</wp:posOffset>
            </wp:positionH>
            <wp:positionV relativeFrom="paragraph">
              <wp:posOffset>-128905</wp:posOffset>
            </wp:positionV>
            <wp:extent cx="1538605" cy="487680"/>
            <wp:effectExtent l="0" t="0" r="1079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605" cy="487680"/>
                    </a:xfrm>
                    <a:prstGeom prst="rect">
                      <a:avLst/>
                    </a:prstGeom>
                    <a:noFill/>
                    <a:ln>
                      <a:noFill/>
                    </a:ln>
                  </pic:spPr>
                </pic:pic>
              </a:graphicData>
            </a:graphic>
          </wp:anchor>
        </w:drawing>
      </w:r>
      <w:r>
        <w:rPr>
          <w:shd w:val="clear" w:color="auto" w:fill="231F20"/>
        </w:rPr>
        <w:t xml:space="preserve"> </w:t>
      </w:r>
      <w:r w:rsidR="00D57976">
        <w:rPr>
          <w:rStyle w:val="Grade"/>
        </w:rPr>
        <w:t>HIGH SCHOOL</w:t>
      </w:r>
      <w:r>
        <w:rPr>
          <w:shd w:val="clear" w:color="auto" w:fill="231F20"/>
        </w:rPr>
        <w:t xml:space="preserve"> </w:t>
      </w:r>
      <w:r>
        <w:t xml:space="preserve">  </w:t>
      </w:r>
      <w:r w:rsidRPr="00F70414">
        <w:t>Brief Writes</w:t>
      </w:r>
    </w:p>
    <w:p w14:paraId="5C4A3227" w14:textId="13E0BE2D" w:rsidR="00956106" w:rsidRDefault="0067747C">
      <w:r>
        <w:rPr>
          <w:noProof/>
        </w:rPr>
        <mc:AlternateContent>
          <mc:Choice Requires="wpg">
            <w:drawing>
              <wp:anchor distT="0" distB="0" distL="114300" distR="114300" simplePos="0" relativeHeight="251661312" behindDoc="0" locked="0" layoutInCell="1" allowOverlap="1" wp14:anchorId="50C71458" wp14:editId="3193F312">
                <wp:simplePos x="0" y="0"/>
                <wp:positionH relativeFrom="margin">
                  <wp:posOffset>-445770</wp:posOffset>
                </wp:positionH>
                <wp:positionV relativeFrom="paragraph">
                  <wp:posOffset>101600</wp:posOffset>
                </wp:positionV>
                <wp:extent cx="7772400" cy="617855"/>
                <wp:effectExtent l="0" t="0" r="0" b="171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17855"/>
                          <a:chOff x="0" y="671"/>
                          <a:chExt cx="12240" cy="1434"/>
                        </a:xfrm>
                      </wpg:grpSpPr>
                      <wpg:grpSp>
                        <wpg:cNvPr id="2" name="Group 4"/>
                        <wpg:cNvGrpSpPr>
                          <a:grpSpLocks/>
                        </wpg:cNvGrpSpPr>
                        <wpg:grpSpPr bwMode="auto">
                          <a:xfrm>
                            <a:off x="0" y="671"/>
                            <a:ext cx="12240" cy="1434"/>
                            <a:chOff x="0" y="671"/>
                            <a:chExt cx="12240" cy="1434"/>
                          </a:xfrm>
                        </wpg:grpSpPr>
                        <wps:wsp>
                          <wps:cNvPr id="3" name="Freeform 6"/>
                          <wps:cNvSpPr>
                            <a:spLocks/>
                          </wps:cNvSpPr>
                          <wps:spPr bwMode="auto">
                            <a:xfrm>
                              <a:off x="0" y="671"/>
                              <a:ext cx="12240" cy="1408"/>
                            </a:xfrm>
                            <a:custGeom>
                              <a:avLst/>
                              <a:gdLst>
                                <a:gd name="T0" fmla="*/ 0 w 12240"/>
                                <a:gd name="T1" fmla="*/ 2079 h 1408"/>
                                <a:gd name="T2" fmla="*/ 12240 w 12240"/>
                                <a:gd name="T3" fmla="*/ 2079 h 1408"/>
                                <a:gd name="T4" fmla="*/ 12240 w 12240"/>
                                <a:gd name="T5" fmla="*/ 671 h 1408"/>
                                <a:gd name="T6" fmla="*/ 0 w 12240"/>
                                <a:gd name="T7" fmla="*/ 671 h 1408"/>
                                <a:gd name="T8" fmla="*/ 0 w 12240"/>
                                <a:gd name="T9" fmla="*/ 2079 h 14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408">
                                  <a:moveTo>
                                    <a:pt x="0" y="1408"/>
                                  </a:moveTo>
                                  <a:lnTo>
                                    <a:pt x="12240" y="1408"/>
                                  </a:lnTo>
                                  <a:lnTo>
                                    <a:pt x="12240" y="0"/>
                                  </a:lnTo>
                                  <a:lnTo>
                                    <a:pt x="0" y="0"/>
                                  </a:lnTo>
                                  <a:lnTo>
                                    <a:pt x="0" y="1408"/>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697"/>
                              <a:ext cx="12240"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45F6" w14:textId="77777777" w:rsidR="00956106" w:rsidRPr="00956106" w:rsidRDefault="00956106" w:rsidP="00956106">
                                <w:pPr>
                                  <w:spacing w:before="120" w:line="250" w:lineRule="auto"/>
                                  <w:ind w:left="720" w:right="4140"/>
                                  <w:rPr>
                                    <w:rFonts w:ascii="Arial" w:eastAsia="Arial" w:hAnsi="Arial" w:cs="Arial"/>
                                    <w:i/>
                                    <w:sz w:val="21"/>
                                  </w:rPr>
                                </w:pPr>
                                <w:r w:rsidRPr="00956106">
                                  <w:rPr>
                                    <w:rFonts w:ascii="Arial"/>
                                    <w:i/>
                                    <w:color w:val="231F20"/>
                                    <w:sz w:val="21"/>
                                  </w:rPr>
                                  <w:t xml:space="preserve">Student Learning Objective: Apply </w:t>
                                </w:r>
                                <w:r w:rsidRPr="00956106">
                                  <w:rPr>
                                    <w:rFonts w:ascii="Arial" w:hAnsi="Arial" w:cs="Arial"/>
                                    <w:i/>
                                    <w:sz w:val="21"/>
                                  </w:rPr>
                                  <w:t>a variety of strategies,</w:t>
                                </w:r>
                                <w:r w:rsidRPr="00956106">
                                  <w:rPr>
                                    <w:rFonts w:ascii="Arial"/>
                                    <w:i/>
                                    <w:color w:val="231F20"/>
                                    <w:sz w:val="21"/>
                                  </w:rPr>
                                  <w:t xml:space="preserve"> techniques, and text structures when writing one or more paragraphs of </w:t>
                                </w:r>
                                <w:r w:rsidRPr="00956106">
                                  <w:rPr>
                                    <w:rFonts w:ascii="Arial" w:hAnsi="Arial" w:cs="Arial"/>
                                    <w:i/>
                                    <w:sz w:val="21"/>
                                  </w:rPr>
                                  <w:t>text appropriate to purpose and audience that connects smoothly and logically to a given text.</w:t>
                                </w:r>
                              </w:p>
                              <w:p w14:paraId="3788CA9B" w14:textId="77777777" w:rsidR="00956106" w:rsidRPr="00956106" w:rsidRDefault="00956106" w:rsidP="00956106">
                                <w:pPr>
                                  <w:spacing w:before="280" w:line="250" w:lineRule="auto"/>
                                  <w:ind w:left="720" w:right="1889"/>
                                  <w:rPr>
                                    <w:rFonts w:ascii="Arial" w:eastAsia="Arial" w:hAnsi="Arial" w:cs="Arial"/>
                                    <w:i/>
                                    <w:sz w:val="21"/>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0C71458" id="Group 3" o:spid="_x0000_s1026" style="position:absolute;margin-left:-35.1pt;margin-top:8pt;width:612pt;height:48.65pt;z-index:251661312;mso-position-horizontal-relative:margin" coordorigin=",671" coordsize="12240,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LX6gQAAOUPAAAOAAAAZHJzL2Uyb0RvYy54bWzUV92OozYUvq/Ud7C4rJQJEAIBTWY1k4RR&#10;pWm70qYP4IATUAFTmwyZrfruPccGYuYnmu5OL5oLYvDH8fn9zuH606ksyCMTMufV0nKubIuwKuFp&#10;Xh2W1u/beLKwiGxoldKCV2xpPTFpfbr58Yfrto6YyzNepEwQEFLJqK2XVtY0dTSdyiRjJZVXvGYV&#10;bO65KGkDt+IwTQVtQXpZTF3b9qctF2kteMKkhKdrvWndKPn7PUua3/Z7yRpSLC3QrVFXoa47vE5v&#10;rml0ELTO8qRTg36DFiXNKzh0ELWmDSVHkb8QVeaJ4JLvm6uEl1O+3+cJUzaANY79zJp7wY+1suUQ&#10;tYd6cBO49pmfvlls8uvjZ0HyFGJnkYqWECJ1Kpmha9r6EAHiXtRf6s9C2wfLB578IWF7+nwf7w8a&#10;THbtLzwFcfTYcOWa016UKAKMJicVgachAuzUkAQeBkHgejYEKoE93wkW87kOUZJBHM+v+YHTP990&#10;rzouvKlfdLyZh9tTGulDlaKdYtoqdTMY2LnAHbtAyXhuIob4Y10w2NI74RVLaPSxDoBik+d8kt+X&#10;T18yWjOVphKzpXPmrHdmLBjDAia+TikF6vNJmslk7LS1jCTk3DvT6LIP7cUoG8CZR9ncM67SkT4+&#10;yEbTQAorleRpVwpbSKh9WQAj/DQlNmmJDk2H7kFQOQPItYOQZMTx9JmQLYMsyK4BpuS8JQ88NwAv&#10;yPMM2EV5cwMIjnpDPd9AvWlqYIDeFgWcPxjwpqjQAF2w0hmHwLfhR/z5fKayyfSvY8YBMBeQZigu&#10;I81YXEaa4XiBBCY69NlFsz7hklPVZRysCMWWuQV7MQVrLpHtMAGBCbeK7UAI4HDXgDsjOBiGcEXe&#10;r8LdERx0Rrji2FfhsxEcUgThQVdNL5XxRnBIA4SHJlyf0lktoD0/b8zCItCYd/gOeIE26Kx+SVpo&#10;U5rmM1hhjeFWyR/ZlitQc24RfQnCiWdAUZnAThYoaYB7SP9fK5lnqJoZQGi/3/9rnI7XezCvHJkU&#10;XDIwHKSj5cNCuQA9Z9CW5EWexnlRoN1SHHarQpBHCmPOJt7Eca/BCFao5Kk4vqaP0U+g8XRexhak&#10;xpa/Qgfa6Z0bTmJ/EUy82JtPwsBeTGwnvAt92wu9dfw3ut/xoixPU1Y95BXrRyjHe19L6YY5Pfyo&#10;IQpjHM7duYrsSPuRkVjcMCdoK0YwmJmqFJ7TKGM03XTrhuaFXk/HGisng9n9v/Z1335wQpDRjqdP&#10;0IoE1+MjjLuwyLj4apEWRselJf88UsEsUvxcQS8NHQ8nkUbdePPAhRth7uzMHVolIGppNRYwAC5X&#10;jZ5Pj7XIDxmcpEu84rcwSe1z7FUwz/RadTfQzrWu/3lfB87Qc+IWk+WOn4iiD9QImj/2ddKc4HGv&#10;d9fhScVXGVAcuxWCtxga8JSmNeNVbcO/afyhYiMaoTI4QXaFivOjUWH97FkL3fgJLpYWEpBKtH4I&#10;wMrrIJhBQ6lguY8eKALAJ3Duy9qxw81is/AmnutvJp69Xk9u45U38WMnmK9n69Vq7YxrByvy+2sH&#10;9RnVwqhkYvV7WTJGQWg+AdtUQWin/s/poMwb+MAs8nJpLQbO+EBuaE67E1TkuSDfTRMDRQz0AAtN&#10;DbD4QFo4f/0oslDfkoruuu9e/Fg17xXq/HV+8w8AAAD//wMAUEsDBBQABgAIAAAAIQCyTHo74AAA&#10;AAsBAAAPAAAAZHJzL2Rvd25yZXYueG1sTI9Ba8JAEIXvhf6HZQq96SYGraTZiEjbkxSqheJtzY5J&#10;MDsbsmsS/30np/Y2j/fx5r1sM9pG9Nj52pGCeB6BQCqcqalU8H18n61B+KDJ6MYRKrijh03++JDp&#10;1LiBvrA/hFJwCPlUK6hCaFMpfVGh1X7uWiT2Lq6zOrDsSmk6PXC4beQiilbS6pr4Q6Vb3FVYXA83&#10;q+Bj0MM2id/6/fWyu5+Oy8+ffYxKPT+N21cQAcfwB8NUn6tDzp3O7kbGi0bB7CVaMMrGijdNQLxM&#10;eMx5upIEZJ7J/xvyXwAAAP//AwBQSwECLQAUAAYACAAAACEAtoM4kv4AAADhAQAAEwAAAAAAAAAA&#10;AAAAAAAAAAAAW0NvbnRlbnRfVHlwZXNdLnhtbFBLAQItABQABgAIAAAAIQA4/SH/1gAAAJQBAAAL&#10;AAAAAAAAAAAAAAAAAC8BAABfcmVscy8ucmVsc1BLAQItABQABgAIAAAAIQCLkuLX6gQAAOUPAAAO&#10;AAAAAAAAAAAAAAAAAC4CAABkcnMvZTJvRG9jLnhtbFBLAQItABQABgAIAAAAIQCyTHo74AAAAAsB&#10;AAAPAAAAAAAAAAAAAAAAAEQHAABkcnMvZG93bnJldi54bWxQSwUGAAAAAAQABADzAAAAUQgAAAAA&#10;">
                <v:group id="Group 4" o:spid="_x0000_s1027" style="position:absolute;top:671;width:12240;height:1434" coordorigin=",671" coordsize="122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top:671;width:12240;height:1408;visibility:visible;mso-wrap-style:square;v-text-anchor:top" coordsize="1224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IswwAAANoAAAAPAAAAZHJzL2Rvd25yZXYueG1sRI9Ba8JA&#10;FITvgv9heQVvumnFUFI3QaJFezQtlN4e2dckNfs27K4a/323UPA4zMw3zLoYTS8u5HxnWcHjIgFB&#10;XFvdcaPg4/11/gzCB2SNvWVScCMPRT6drDHT9spHulShERHCPkMFbQhDJqWvWzLoF3Ygjt63dQZD&#10;lK6R2uE1wk0vn5IklQY7jgstDlS2VJ+qs1FQ7gefrrbp5676qt9KuTsf3Q8pNXsYNy8gAo3hHv5v&#10;H7SCJfxdiTdA5r8AAAD//wMAUEsBAi0AFAAGAAgAAAAhANvh9svuAAAAhQEAABMAAAAAAAAAAAAA&#10;AAAAAAAAAFtDb250ZW50X1R5cGVzXS54bWxQSwECLQAUAAYACAAAACEAWvQsW78AAAAVAQAACwAA&#10;AAAAAAAAAAAAAAAfAQAAX3JlbHMvLnJlbHNQSwECLQAUAAYACAAAACEAhiJiLMMAAADaAAAADwAA&#10;AAAAAAAAAAAAAAAHAgAAZHJzL2Rvd25yZXYueG1sUEsFBgAAAAADAAMAtwAAAPcCAAAAAA==&#10;" path="m,1408r12240,l12240,,,,,1408xe" fillcolor="#efeff0" stroked="f">
                    <v:path arrowok="t" o:connecttype="custom" o:connectlocs="0,2079;12240,2079;12240,671;0,671;0,2079" o:connectangles="0,0,0,0,0"/>
                  </v:shape>
                  <v:shapetype id="_x0000_t202" coordsize="21600,21600" o:spt="202" path="m,l,21600r21600,l21600,xe">
                    <v:stroke joinstyle="miter"/>
                    <v:path gradientshapeok="t" o:connecttype="rect"/>
                  </v:shapetype>
                  <v:shape id="Text Box 5" o:spid="_x0000_s1029" type="#_x0000_t202" style="position:absolute;top:697;width:122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A0045F6" w14:textId="77777777" w:rsidR="00956106" w:rsidRPr="00956106" w:rsidRDefault="00956106" w:rsidP="00956106">
                          <w:pPr>
                            <w:spacing w:before="120" w:line="250" w:lineRule="auto"/>
                            <w:ind w:left="720" w:right="4140"/>
                            <w:rPr>
                              <w:rFonts w:ascii="Arial" w:eastAsia="Arial" w:hAnsi="Arial" w:cs="Arial"/>
                              <w:i/>
                              <w:sz w:val="21"/>
                            </w:rPr>
                          </w:pPr>
                          <w:r w:rsidRPr="00956106">
                            <w:rPr>
                              <w:rFonts w:ascii="Arial"/>
                              <w:i/>
                              <w:color w:val="231F20"/>
                              <w:sz w:val="21"/>
                            </w:rPr>
                            <w:t xml:space="preserve">Student Learning Objective: Apply </w:t>
                          </w:r>
                          <w:r w:rsidRPr="00956106">
                            <w:rPr>
                              <w:rFonts w:ascii="Arial" w:hAnsi="Arial" w:cs="Arial"/>
                              <w:i/>
                              <w:sz w:val="21"/>
                            </w:rPr>
                            <w:t>a variety of strategies,</w:t>
                          </w:r>
                          <w:r w:rsidRPr="00956106">
                            <w:rPr>
                              <w:rFonts w:ascii="Arial"/>
                              <w:i/>
                              <w:color w:val="231F20"/>
                              <w:sz w:val="21"/>
                            </w:rPr>
                            <w:t xml:space="preserve"> techniques, and text structures when writing one or more paragraphs of </w:t>
                          </w:r>
                          <w:r w:rsidRPr="00956106">
                            <w:rPr>
                              <w:rFonts w:ascii="Arial" w:hAnsi="Arial" w:cs="Arial"/>
                              <w:i/>
                              <w:sz w:val="21"/>
                            </w:rPr>
                            <w:t>text appropriate to purpose and audience that connects smoothly and logically to a given text.</w:t>
                          </w:r>
                        </w:p>
                        <w:p w14:paraId="3788CA9B" w14:textId="77777777" w:rsidR="00956106" w:rsidRPr="00956106" w:rsidRDefault="00956106" w:rsidP="00956106">
                          <w:pPr>
                            <w:spacing w:before="280" w:line="250" w:lineRule="auto"/>
                            <w:ind w:left="720" w:right="1889"/>
                            <w:rPr>
                              <w:rFonts w:ascii="Arial" w:eastAsia="Arial" w:hAnsi="Arial" w:cs="Arial"/>
                              <w:i/>
                              <w:sz w:val="21"/>
                            </w:rPr>
                          </w:pPr>
                        </w:p>
                      </w:txbxContent>
                    </v:textbox>
                  </v:shape>
                </v:group>
                <w10:wrap anchorx="margin"/>
              </v:group>
            </w:pict>
          </mc:Fallback>
        </mc:AlternateContent>
      </w:r>
    </w:p>
    <w:p w14:paraId="2572F0B0" w14:textId="77777777" w:rsidR="00956106" w:rsidRDefault="00956106"/>
    <w:p w14:paraId="458866B4" w14:textId="77777777" w:rsidR="00956106" w:rsidRDefault="00956106"/>
    <w:p w14:paraId="1CD8EE45" w14:textId="77777777" w:rsidR="00956106" w:rsidRDefault="00956106"/>
    <w:tbl>
      <w:tblPr>
        <w:tblpPr w:leftFromText="180" w:rightFromText="180" w:vertAnchor="text" w:horzAnchor="page" w:tblpX="742" w:tblpY="74"/>
        <w:tblW w:w="10890" w:type="dxa"/>
        <w:tblLayout w:type="fixed"/>
        <w:tblCellMar>
          <w:left w:w="0" w:type="dxa"/>
          <w:right w:w="0" w:type="dxa"/>
        </w:tblCellMar>
        <w:tblLook w:val="01E0" w:firstRow="1" w:lastRow="1" w:firstColumn="1" w:lastColumn="1" w:noHBand="0" w:noVBand="0"/>
      </w:tblPr>
      <w:tblGrid>
        <w:gridCol w:w="4684"/>
        <w:gridCol w:w="6206"/>
      </w:tblGrid>
      <w:tr w:rsidR="00956106" w:rsidRPr="00AD5F23" w14:paraId="4046EC2C" w14:textId="77777777" w:rsidTr="001531C4">
        <w:trPr>
          <w:trHeight w:hRule="exact" w:val="435"/>
          <w:tblHeader/>
        </w:trPr>
        <w:tc>
          <w:tcPr>
            <w:tcW w:w="10890" w:type="dxa"/>
            <w:gridSpan w:val="2"/>
            <w:tcBorders>
              <w:top w:val="nil"/>
              <w:left w:val="nil"/>
              <w:bottom w:val="nil"/>
              <w:right w:val="nil"/>
            </w:tcBorders>
            <w:shd w:val="clear" w:color="auto" w:fill="236A34"/>
          </w:tcPr>
          <w:p w14:paraId="49398F9A" w14:textId="77777777" w:rsidR="00956106" w:rsidRDefault="00956106" w:rsidP="00956106">
            <w:pPr>
              <w:pStyle w:val="TableParagraph"/>
              <w:tabs>
                <w:tab w:val="left" w:pos="2478"/>
              </w:tabs>
              <w:spacing w:before="103"/>
              <w:ind w:left="180"/>
              <w:rPr>
                <w:rFonts w:ascii="Arial" w:eastAsia="Arial" w:hAnsi="Arial" w:cs="Arial"/>
                <w:sz w:val="18"/>
                <w:szCs w:val="18"/>
              </w:rPr>
            </w:pPr>
            <w:r w:rsidRPr="00AD5F23">
              <w:rPr>
                <w:rFonts w:ascii="Arial Black"/>
                <w:b/>
                <w:color w:val="FFFFFF"/>
                <w:sz w:val="20"/>
              </w:rPr>
              <w:t>ABOVE</w:t>
            </w:r>
            <w:r w:rsidRPr="00AD5F23">
              <w:rPr>
                <w:rFonts w:ascii="Arial Black"/>
                <w:b/>
                <w:color w:val="FFFFFF"/>
                <w:spacing w:val="-25"/>
                <w:sz w:val="20"/>
              </w:rPr>
              <w:t xml:space="preserve"> </w:t>
            </w:r>
            <w:r w:rsidRPr="00AD5F23">
              <w:rPr>
                <w:rFonts w:ascii="Arial Black"/>
                <w:b/>
                <w:color w:val="FFFFFF"/>
                <w:sz w:val="20"/>
              </w:rPr>
              <w:t>STANDARD</w:t>
            </w:r>
            <w:r w:rsidRPr="00AD5F23">
              <w:rPr>
                <w:rFonts w:ascii="Arial Black"/>
                <w:b/>
                <w:color w:val="FFFFFF"/>
                <w:sz w:val="20"/>
              </w:rPr>
              <w:tab/>
              <w:t xml:space="preserve"> </w:t>
            </w:r>
          </w:p>
        </w:tc>
      </w:tr>
      <w:tr w:rsidR="00956106" w:rsidRPr="00AD5F23" w14:paraId="63C571C0" w14:textId="77777777" w:rsidTr="008502C2">
        <w:trPr>
          <w:trHeight w:hRule="exact" w:val="327"/>
          <w:tblHeader/>
        </w:trPr>
        <w:tc>
          <w:tcPr>
            <w:tcW w:w="4684" w:type="dxa"/>
            <w:tcBorders>
              <w:top w:val="nil"/>
              <w:left w:val="nil"/>
              <w:right w:val="nil"/>
            </w:tcBorders>
            <w:shd w:val="clear" w:color="auto" w:fill="DEE8E0"/>
          </w:tcPr>
          <w:p w14:paraId="7BDF3D08" w14:textId="77777777" w:rsidR="00956106" w:rsidRPr="00AD5F23" w:rsidRDefault="00956106" w:rsidP="00956106">
            <w:pPr>
              <w:pStyle w:val="TableParagraph"/>
              <w:spacing w:before="82"/>
              <w:ind w:left="180"/>
              <w:rPr>
                <w:rFonts w:ascii="Arial"/>
                <w:i/>
                <w:color w:val="236A34"/>
                <w:sz w:val="18"/>
              </w:rPr>
            </w:pPr>
            <w:r w:rsidRPr="00AD5F23">
              <w:rPr>
                <w:rFonts w:ascii="Arial"/>
                <w:i/>
                <w:color w:val="236A34"/>
                <w:sz w:val="18"/>
              </w:rPr>
              <w:t>Students are working to solidify the following skills:</w:t>
            </w:r>
          </w:p>
          <w:p w14:paraId="3E354F12" w14:textId="77777777" w:rsidR="00956106" w:rsidRDefault="00956106" w:rsidP="00956106">
            <w:pPr>
              <w:pStyle w:val="TableParagraph"/>
              <w:spacing w:before="82"/>
              <w:ind w:left="180"/>
              <w:rPr>
                <w:rFonts w:ascii="Arial" w:eastAsia="Arial" w:hAnsi="Arial" w:cs="Arial"/>
                <w:sz w:val="18"/>
                <w:szCs w:val="18"/>
              </w:rPr>
            </w:pPr>
          </w:p>
        </w:tc>
        <w:tc>
          <w:tcPr>
            <w:tcW w:w="6206" w:type="dxa"/>
            <w:tcBorders>
              <w:top w:val="nil"/>
              <w:left w:val="nil"/>
              <w:right w:val="nil"/>
            </w:tcBorders>
            <w:shd w:val="clear" w:color="auto" w:fill="DEE8E0"/>
          </w:tcPr>
          <w:p w14:paraId="1E27466C" w14:textId="77777777" w:rsidR="00956106" w:rsidRDefault="00956106" w:rsidP="00956106">
            <w:pPr>
              <w:pStyle w:val="TableParagraph"/>
              <w:spacing w:before="82"/>
              <w:rPr>
                <w:rFonts w:ascii="Arial" w:eastAsia="Arial" w:hAnsi="Arial" w:cs="Arial"/>
                <w:sz w:val="18"/>
                <w:szCs w:val="18"/>
              </w:rPr>
            </w:pPr>
            <w:r w:rsidRPr="222B6D14">
              <w:rPr>
                <w:rFonts w:ascii="Arial" w:eastAsia="Arial" w:hAnsi="Arial" w:cs="Arial"/>
                <w:i/>
                <w:iCs/>
                <w:color w:val="236A34"/>
                <w:sz w:val="18"/>
                <w:szCs w:val="18"/>
              </w:rPr>
              <w:t>Educator-recommended next-step</w:t>
            </w:r>
            <w:r>
              <w:rPr>
                <w:rFonts w:ascii="Arial" w:eastAsia="Arial" w:hAnsi="Arial" w:cs="Arial"/>
                <w:i/>
                <w:iCs/>
                <w:color w:val="236A34"/>
                <w:sz w:val="18"/>
                <w:szCs w:val="18"/>
              </w:rPr>
              <w:t>s and Digital Library resources</w:t>
            </w:r>
          </w:p>
        </w:tc>
      </w:tr>
      <w:tr w:rsidR="00956106" w:rsidRPr="00AD5F23" w14:paraId="037BE8AB" w14:textId="77777777" w:rsidTr="008502C2">
        <w:trPr>
          <w:trHeight w:hRule="exact" w:val="2937"/>
        </w:trPr>
        <w:tc>
          <w:tcPr>
            <w:tcW w:w="4684" w:type="dxa"/>
            <w:tcBorders>
              <w:top w:val="nil"/>
              <w:left w:val="nil"/>
              <w:bottom w:val="single" w:sz="4" w:space="0" w:color="D9D9D9" w:themeColor="background1" w:themeShade="D9"/>
              <w:right w:val="nil"/>
            </w:tcBorders>
          </w:tcPr>
          <w:p w14:paraId="28A9CEC2" w14:textId="77777777" w:rsidR="00956106" w:rsidRPr="00647309" w:rsidRDefault="00956106" w:rsidP="00956106">
            <w:pPr>
              <w:pStyle w:val="listheader"/>
              <w:framePr w:hSpace="0" w:wrap="auto" w:vAnchor="margin" w:hAnchor="text" w:xAlign="left" w:yAlign="inline"/>
            </w:pPr>
            <w:r w:rsidRPr="00647309">
              <w:t>ORGANIZING narrative and explanatory/ argumentative texts by writing</w:t>
            </w:r>
          </w:p>
          <w:p w14:paraId="156DB38F" w14:textId="77777777" w:rsidR="00956106" w:rsidRPr="00647309" w:rsidRDefault="00956106" w:rsidP="00956106">
            <w:pPr>
              <w:pStyle w:val="knowledgeskillsdescription"/>
              <w:framePr w:hSpace="0" w:wrap="auto" w:vAnchor="margin" w:hAnchor="text" w:xAlign="left" w:yAlign="inline"/>
            </w:pPr>
            <w:r w:rsidRPr="00647309">
              <w:rPr>
                <w:u w:val="single"/>
              </w:rPr>
              <w:t>beginnings/introductions</w:t>
            </w:r>
            <w:r w:rsidRPr="00647309">
              <w:t xml:space="preserve"> that effectively introduce sophisticated narrative elements/ideas or sophisticated theses/claims; </w:t>
            </w:r>
          </w:p>
          <w:p w14:paraId="2C8E2894" w14:textId="77777777" w:rsidR="00956106" w:rsidRPr="00647309" w:rsidRDefault="00956106" w:rsidP="00956106">
            <w:pPr>
              <w:pStyle w:val="TableParagraph"/>
              <w:numPr>
                <w:ilvl w:val="0"/>
                <w:numId w:val="1"/>
              </w:numPr>
              <w:spacing w:before="60"/>
              <w:ind w:left="274" w:right="202" w:hanging="184"/>
              <w:rPr>
                <w:rFonts w:ascii="Arial"/>
                <w:color w:val="231F20"/>
                <w:sz w:val="17"/>
                <w:szCs w:val="17"/>
              </w:rPr>
            </w:pPr>
            <w:r w:rsidRPr="00647309">
              <w:rPr>
                <w:rFonts w:ascii="Arial"/>
                <w:color w:val="231F20"/>
                <w:sz w:val="17"/>
                <w:szCs w:val="17"/>
                <w:u w:val="single"/>
              </w:rPr>
              <w:t>endings/conclusions</w:t>
            </w:r>
            <w:r w:rsidRPr="00647309">
              <w:rPr>
                <w:rFonts w:ascii="Arial"/>
                <w:color w:val="231F20"/>
                <w:sz w:val="17"/>
                <w:szCs w:val="17"/>
              </w:rPr>
              <w:t xml:space="preserve"> that provide resolution and/or reflect the content, and provide implications for more complex ideas/theses/claims;</w:t>
            </w:r>
          </w:p>
          <w:p w14:paraId="64B76F02" w14:textId="77777777" w:rsidR="00956106" w:rsidRPr="00647309" w:rsidRDefault="00956106" w:rsidP="00956106">
            <w:pPr>
              <w:pStyle w:val="TableParagraph"/>
              <w:numPr>
                <w:ilvl w:val="0"/>
                <w:numId w:val="1"/>
              </w:numPr>
              <w:spacing w:before="60"/>
              <w:ind w:left="274" w:right="202" w:hanging="184"/>
              <w:rPr>
                <w:rFonts w:ascii="Arial"/>
                <w:color w:val="231F20"/>
                <w:sz w:val="17"/>
                <w:szCs w:val="17"/>
              </w:rPr>
            </w:pPr>
            <w:r w:rsidRPr="00647309">
              <w:rPr>
                <w:rFonts w:ascii="Arial"/>
                <w:color w:val="231F20"/>
                <w:sz w:val="17"/>
                <w:szCs w:val="17"/>
                <w:u w:val="single"/>
              </w:rPr>
              <w:t>transitions</w:t>
            </w:r>
            <w:r w:rsidRPr="00647309">
              <w:rPr>
                <w:rFonts w:ascii="Arial"/>
                <w:color w:val="231F20"/>
                <w:sz w:val="17"/>
                <w:szCs w:val="17"/>
              </w:rPr>
              <w:t xml:space="preserve"> that provide cohesion and enhance quality and clarity in</w:t>
            </w:r>
            <w:r>
              <w:rPr>
                <w:rFonts w:ascii="Arial"/>
                <w:color w:val="231F20"/>
                <w:sz w:val="17"/>
                <w:szCs w:val="17"/>
              </w:rPr>
              <w:t xml:space="preserve"> more complex texts.</w:t>
            </w:r>
          </w:p>
        </w:tc>
        <w:tc>
          <w:tcPr>
            <w:tcW w:w="6206" w:type="dxa"/>
            <w:tcBorders>
              <w:top w:val="nil"/>
              <w:left w:val="nil"/>
              <w:bottom w:val="single" w:sz="4" w:space="0" w:color="D9D9D9" w:themeColor="background1" w:themeShade="D9"/>
              <w:right w:val="nil"/>
            </w:tcBorders>
          </w:tcPr>
          <w:p w14:paraId="6C2A973C" w14:textId="77777777" w:rsidR="00956106" w:rsidRPr="00647309" w:rsidRDefault="00956106" w:rsidP="00956106">
            <w:pPr>
              <w:pStyle w:val="listheader"/>
              <w:framePr w:hSpace="0" w:wrap="auto" w:vAnchor="margin" w:hAnchor="text" w:xAlign="left" w:yAlign="inline"/>
            </w:pPr>
            <w:r w:rsidRPr="00647309">
              <w:t>Instructional next steps for ORGANIZATION include analyzing and evaluating increasingly more complex exemplar/mentor texts to provide students with strategies for COMPOSING their own texts that use</w:t>
            </w:r>
          </w:p>
          <w:p w14:paraId="38F8CE23" w14:textId="77777777" w:rsidR="00956106" w:rsidRPr="0062473C" w:rsidRDefault="00956106" w:rsidP="00956106">
            <w:pPr>
              <w:pStyle w:val="knowledgeskillsdescription"/>
              <w:framePr w:hSpace="0" w:wrap="auto" w:vAnchor="margin" w:hAnchor="text" w:xAlign="left" w:yAlign="inline"/>
            </w:pPr>
            <w:r w:rsidRPr="002E16A9">
              <w:t xml:space="preserve">effective narrative </w:t>
            </w:r>
            <w:r w:rsidRPr="008D0577">
              <w:rPr>
                <w:u w:val="single"/>
              </w:rPr>
              <w:t>beginnings</w:t>
            </w:r>
            <w:r w:rsidRPr="0062473C">
              <w:t xml:space="preserve"> or explanatory/argumentative </w:t>
            </w:r>
            <w:r w:rsidRPr="003F6488">
              <w:rPr>
                <w:u w:val="single"/>
              </w:rPr>
              <w:t>introductions</w:t>
            </w:r>
            <w:r w:rsidRPr="0062473C">
              <w:t xml:space="preserve"> that purposefully introduce ideas/theses/claims;</w:t>
            </w:r>
          </w:p>
          <w:p w14:paraId="3C08D993" w14:textId="77777777" w:rsidR="00956106" w:rsidRPr="0062473C" w:rsidRDefault="00956106" w:rsidP="00956106">
            <w:pPr>
              <w:pStyle w:val="knowledgeskillsdescription"/>
              <w:framePr w:hSpace="0" w:wrap="auto" w:vAnchor="margin" w:hAnchor="text" w:xAlign="left" w:yAlign="inline"/>
            </w:pPr>
            <w:r w:rsidRPr="0062473C">
              <w:t xml:space="preserve">effective narrative </w:t>
            </w:r>
            <w:r w:rsidRPr="003F6488">
              <w:rPr>
                <w:u w:val="single"/>
              </w:rPr>
              <w:t>endings</w:t>
            </w:r>
            <w:r w:rsidRPr="0062473C">
              <w:t xml:space="preserve"> or explanatory/argumentative </w:t>
            </w:r>
            <w:r w:rsidRPr="003F6488">
              <w:rPr>
                <w:u w:val="single"/>
              </w:rPr>
              <w:t>conclusions</w:t>
            </w:r>
            <w:r w:rsidRPr="0062473C">
              <w:t xml:space="preserve"> that provide closure/resolution/reflection, and follow logically from the ideas/theses/claims made, extending beyond the essay/assignment (</w:t>
            </w:r>
            <w:r w:rsidRPr="003F6488">
              <w:t>e.g.,</w:t>
            </w:r>
            <w:r w:rsidRPr="0062473C">
              <w:t xml:space="preserve"> significance, next steps); </w:t>
            </w:r>
          </w:p>
          <w:p w14:paraId="3A8FB378" w14:textId="77777777" w:rsidR="00956106" w:rsidRPr="00647309" w:rsidRDefault="00956106" w:rsidP="00956106">
            <w:pPr>
              <w:pStyle w:val="knowledgeskillsdescription"/>
              <w:framePr w:hSpace="0" w:wrap="auto" w:vAnchor="margin" w:hAnchor="text" w:xAlign="left" w:yAlign="inline"/>
            </w:pPr>
            <w:r w:rsidRPr="0062473C">
              <w:t xml:space="preserve">effective </w:t>
            </w:r>
            <w:r w:rsidRPr="00C86DCF">
              <w:rPr>
                <w:u w:val="single"/>
              </w:rPr>
              <w:t>transitional strategies</w:t>
            </w:r>
            <w:r w:rsidRPr="0062473C">
              <w:t xml:space="preserve"> that connect narrative elements/ideas, or advance complex theses</w:t>
            </w:r>
            <w:r w:rsidRPr="00647309">
              <w:t>/arguments, enhancing cohesion and clarity.</w:t>
            </w:r>
          </w:p>
          <w:p w14:paraId="35E4DEFB" w14:textId="68617615" w:rsidR="00956106" w:rsidRPr="00CC0132" w:rsidRDefault="003F6488" w:rsidP="00F600D2">
            <w:pPr>
              <w:pStyle w:val="knowledgeskillsdescription"/>
              <w:framePr w:hSpace="0" w:wrap="auto" w:vAnchor="margin" w:hAnchor="text" w:xAlign="left" w:yAlign="inline"/>
              <w:numPr>
                <w:ilvl w:val="0"/>
                <w:numId w:val="0"/>
              </w:numPr>
              <w:tabs>
                <w:tab w:val="left" w:pos="4770"/>
              </w:tabs>
            </w:pPr>
            <w:r w:rsidRPr="00CC0132">
              <w:t>Digital Library example</w:t>
            </w:r>
            <w:r w:rsidR="00956106" w:rsidRPr="00CC0132">
              <w:t>:</w:t>
            </w:r>
          </w:p>
          <w:p w14:paraId="646EA34F" w14:textId="3A699F65" w:rsidR="00956106" w:rsidRPr="00666AAE" w:rsidRDefault="00C86DDD" w:rsidP="008502C2">
            <w:pPr>
              <w:pStyle w:val="knowledgeskillsdescription"/>
              <w:framePr w:hSpace="0" w:wrap="auto" w:vAnchor="margin" w:hAnchor="text" w:xAlign="left" w:yAlign="inline"/>
              <w:spacing w:before="0"/>
              <w:ind w:left="273" w:hanging="187"/>
              <w:rPr>
                <w:b/>
              </w:rPr>
            </w:pPr>
            <w:hyperlink r:id="rId9" w:tooltip="This resource can be used to model how to guide peer and self-assessment of narrative texts; it can also be used to analyze mentor texts for narrative elements aligned with CCSS." w:history="1">
              <w:r w:rsidR="00956106" w:rsidRPr="00666AAE">
                <w:rPr>
                  <w:rStyle w:val="Hyperlink"/>
                  <w:b/>
                </w:rPr>
                <w:t>Analyzing Peer Narratives According to Standards-Based Rubric</w:t>
              </w:r>
            </w:hyperlink>
          </w:p>
        </w:tc>
      </w:tr>
      <w:tr w:rsidR="00956106" w:rsidRPr="00AD5F23" w14:paraId="27C533C7" w14:textId="77777777" w:rsidTr="008502C2">
        <w:trPr>
          <w:trHeight w:hRule="exact" w:val="2281"/>
        </w:trPr>
        <w:tc>
          <w:tcPr>
            <w:tcW w:w="4684" w:type="dxa"/>
            <w:tcBorders>
              <w:top w:val="single" w:sz="4" w:space="0" w:color="D9D9D9" w:themeColor="background1" w:themeShade="D9"/>
              <w:left w:val="nil"/>
              <w:right w:val="nil"/>
            </w:tcBorders>
          </w:tcPr>
          <w:p w14:paraId="439988DD" w14:textId="77777777" w:rsidR="00956106" w:rsidRPr="00647309" w:rsidRDefault="00956106" w:rsidP="00956106">
            <w:pPr>
              <w:pStyle w:val="listheader"/>
              <w:framePr w:hSpace="0" w:wrap="auto" w:vAnchor="margin" w:hAnchor="text" w:xAlign="left" w:yAlign="inline"/>
            </w:pPr>
            <w:r w:rsidRPr="00647309">
              <w:t xml:space="preserve">ELABORATING narrative and explanatory/argumentative texts by writing </w:t>
            </w:r>
          </w:p>
          <w:p w14:paraId="74246E95" w14:textId="662CEACE" w:rsidR="00956106" w:rsidRPr="00647309" w:rsidRDefault="00956106" w:rsidP="00956106">
            <w:pPr>
              <w:pStyle w:val="knowledgeskillsdescription"/>
              <w:framePr w:hSpace="0" w:wrap="auto" w:vAnchor="margin" w:hAnchor="text" w:xAlign="left" w:yAlign="inline"/>
            </w:pPr>
            <w:r w:rsidRPr="00647309">
              <w:rPr>
                <w:u w:val="single"/>
              </w:rPr>
              <w:t>details</w:t>
            </w:r>
            <w:r w:rsidRPr="00647309">
              <w:t xml:space="preserve"> (including sensory language and dialogue) that enhance or clarify story </w:t>
            </w:r>
            <w:r w:rsidRPr="003F6488">
              <w:t xml:space="preserve">elements </w:t>
            </w:r>
            <w:r w:rsidRPr="003F6488">
              <w:rPr>
                <w:i/>
              </w:rPr>
              <w:t>(</w:t>
            </w:r>
            <w:r w:rsidRPr="003F6488">
              <w:t>e.g., character</w:t>
            </w:r>
            <w:r w:rsidRPr="00647309">
              <w:t xml:space="preserve"> developmen</w:t>
            </w:r>
            <w:r w:rsidR="004E1681">
              <w:t>t, turning point, conflict</w:t>
            </w:r>
            <w:r w:rsidRPr="00647309">
              <w:t>) in increasingly more complex narratives.</w:t>
            </w:r>
          </w:p>
          <w:p w14:paraId="34B34457" w14:textId="77777777" w:rsidR="00956106" w:rsidRPr="007B02FF" w:rsidRDefault="00956106" w:rsidP="00956106">
            <w:pPr>
              <w:pStyle w:val="knowledgeskillsdescription"/>
              <w:framePr w:hSpace="0" w:wrap="auto" w:vAnchor="margin" w:hAnchor="text" w:xAlign="left" w:yAlign="inline"/>
            </w:pPr>
            <w:r w:rsidRPr="00647309">
              <w:rPr>
                <w:u w:val="single"/>
              </w:rPr>
              <w:t>supporting details/evidence</w:t>
            </w:r>
            <w:r w:rsidRPr="00647309">
              <w:t xml:space="preserve"> that strengthen ideas/theses/claims in increasingly more complex texts.</w:t>
            </w:r>
          </w:p>
        </w:tc>
        <w:tc>
          <w:tcPr>
            <w:tcW w:w="6206" w:type="dxa"/>
            <w:tcBorders>
              <w:top w:val="single" w:sz="4" w:space="0" w:color="D9D9D9" w:themeColor="background1" w:themeShade="D9"/>
              <w:left w:val="nil"/>
              <w:right w:val="nil"/>
            </w:tcBorders>
          </w:tcPr>
          <w:p w14:paraId="5C517AF8" w14:textId="77777777" w:rsidR="00956106" w:rsidRPr="00647309" w:rsidRDefault="00956106" w:rsidP="00956106">
            <w:pPr>
              <w:pStyle w:val="listheader"/>
              <w:framePr w:hSpace="0" w:wrap="auto" w:vAnchor="margin" w:hAnchor="text" w:xAlign="left" w:yAlign="inline"/>
            </w:pPr>
            <w:r w:rsidRPr="00647309">
              <w:t>Instructional next steps for ELABORATION include analyzing and evaluating increasingly more complex exemplar/mentor texts to provide students with strategies for COMPOSING their own texts that use</w:t>
            </w:r>
          </w:p>
          <w:p w14:paraId="3CE7733B" w14:textId="12A9FE4A" w:rsidR="00956106" w:rsidRPr="00647309" w:rsidRDefault="00956106" w:rsidP="001531C4">
            <w:pPr>
              <w:pStyle w:val="knowledgeskillsdescription"/>
              <w:framePr w:hSpace="0" w:wrap="auto" w:vAnchor="margin" w:hAnchor="text" w:xAlign="left" w:yAlign="inline"/>
            </w:pPr>
            <w:r w:rsidRPr="00647309">
              <w:t xml:space="preserve">purposeful and effective descriptive/sensory </w:t>
            </w:r>
            <w:r w:rsidRPr="003F6488">
              <w:rPr>
                <w:u w:val="single"/>
              </w:rPr>
              <w:t>details</w:t>
            </w:r>
            <w:r w:rsidR="00C86DCF">
              <w:t xml:space="preserve"> and</w:t>
            </w:r>
            <w:r w:rsidRPr="00647309">
              <w:t xml:space="preserve"> dialogue in complex narrative texts;</w:t>
            </w:r>
          </w:p>
          <w:p w14:paraId="71EBC944" w14:textId="77777777" w:rsidR="00956106" w:rsidRPr="003F6488" w:rsidRDefault="00956106" w:rsidP="001531C4">
            <w:pPr>
              <w:pStyle w:val="knowledgeskillsdescription"/>
              <w:framePr w:hSpace="0" w:wrap="auto" w:vAnchor="margin" w:hAnchor="text" w:xAlign="left" w:yAlign="inline"/>
              <w:rPr>
                <w:rFonts w:hAnsi="Arial" w:cs="Arial"/>
              </w:rPr>
            </w:pPr>
            <w:r w:rsidRPr="00647309">
              <w:t xml:space="preserve">effective </w:t>
            </w:r>
            <w:r w:rsidRPr="00F62347">
              <w:rPr>
                <w:u w:val="single"/>
              </w:rPr>
              <w:t>support</w:t>
            </w:r>
            <w:r w:rsidRPr="00647309">
              <w:t xml:space="preserve"> for increasingly more sophisticated ideas/theses/arguments (and, when relevant, address counterclaims) including the selection and development of compelling, relevant evidence.</w:t>
            </w:r>
          </w:p>
          <w:p w14:paraId="633C682C" w14:textId="156BE5EA" w:rsidR="003F6488" w:rsidRPr="00CC0132" w:rsidRDefault="003F6488" w:rsidP="00F600D2">
            <w:pPr>
              <w:pStyle w:val="knowledgeskillsdescription"/>
              <w:framePr w:hSpace="0" w:wrap="auto" w:vAnchor="margin" w:hAnchor="text" w:xAlign="left" w:yAlign="inline"/>
              <w:numPr>
                <w:ilvl w:val="0"/>
                <w:numId w:val="0"/>
              </w:numPr>
            </w:pPr>
            <w:r w:rsidRPr="00CC0132">
              <w:t>Digital Library example:</w:t>
            </w:r>
          </w:p>
          <w:p w14:paraId="163C70EF" w14:textId="5C1038CB" w:rsidR="003F6488" w:rsidRPr="00666AAE" w:rsidRDefault="00C86DDD" w:rsidP="008502C2">
            <w:pPr>
              <w:pStyle w:val="knowledgeskillsdescription"/>
              <w:framePr w:hSpace="0" w:wrap="auto" w:vAnchor="margin" w:hAnchor="text" w:xAlign="left" w:yAlign="inline"/>
              <w:spacing w:before="0"/>
              <w:ind w:left="273" w:hanging="187"/>
              <w:rPr>
                <w:rFonts w:hAnsi="Arial" w:cs="Arial"/>
                <w:b/>
              </w:rPr>
            </w:pPr>
            <w:hyperlink r:id="rId10" w:tooltip="This resource provides ideas and samples for writing an analysis/ evaluation of claims based on supporting evidence." w:history="1">
              <w:r w:rsidR="003F6488" w:rsidRPr="00666AAE">
                <w:rPr>
                  <w:rStyle w:val="Hyperlink"/>
                  <w:b/>
                </w:rPr>
                <w:t>Rhetorical Analysis of Contemporary Non-Fiction</w:t>
              </w:r>
            </w:hyperlink>
          </w:p>
        </w:tc>
      </w:tr>
    </w:tbl>
    <w:p w14:paraId="5360208D" w14:textId="1F75413E" w:rsidR="002555AC" w:rsidRPr="00CF7127" w:rsidRDefault="002555AC">
      <w:pPr>
        <w:rPr>
          <w:sz w:val="8"/>
        </w:rPr>
      </w:pPr>
    </w:p>
    <w:tbl>
      <w:tblPr>
        <w:tblpPr w:leftFromText="180" w:rightFromText="180" w:vertAnchor="text" w:horzAnchor="page" w:tblpX="742" w:tblpY="74"/>
        <w:tblW w:w="10890" w:type="dxa"/>
        <w:tblLayout w:type="fixed"/>
        <w:tblCellMar>
          <w:left w:w="0" w:type="dxa"/>
          <w:right w:w="0" w:type="dxa"/>
        </w:tblCellMar>
        <w:tblLook w:val="01E0" w:firstRow="1" w:lastRow="1" w:firstColumn="1" w:lastColumn="1" w:noHBand="0" w:noVBand="0"/>
      </w:tblPr>
      <w:tblGrid>
        <w:gridCol w:w="4684"/>
        <w:gridCol w:w="6206"/>
      </w:tblGrid>
      <w:tr w:rsidR="00956106" w:rsidRPr="00AD5F23" w14:paraId="4E4437AF" w14:textId="77777777" w:rsidTr="008502C2">
        <w:trPr>
          <w:trHeight w:hRule="exact" w:val="423"/>
          <w:tblHeader/>
        </w:trPr>
        <w:tc>
          <w:tcPr>
            <w:tcW w:w="10890" w:type="dxa"/>
            <w:gridSpan w:val="2"/>
            <w:tcBorders>
              <w:top w:val="nil"/>
              <w:left w:val="nil"/>
              <w:bottom w:val="nil"/>
              <w:right w:val="nil"/>
            </w:tcBorders>
            <w:shd w:val="clear" w:color="auto" w:fill="01324E"/>
          </w:tcPr>
          <w:p w14:paraId="29CD9119" w14:textId="77777777" w:rsidR="00956106" w:rsidRDefault="00956106" w:rsidP="00E20917">
            <w:pPr>
              <w:pStyle w:val="TableParagraph"/>
              <w:tabs>
                <w:tab w:val="left" w:pos="2478"/>
              </w:tabs>
              <w:spacing w:before="103"/>
              <w:ind w:left="180"/>
              <w:rPr>
                <w:rFonts w:ascii="Arial" w:eastAsia="Arial" w:hAnsi="Arial" w:cs="Arial"/>
                <w:sz w:val="18"/>
                <w:szCs w:val="18"/>
              </w:rPr>
            </w:pPr>
            <w:r>
              <w:rPr>
                <w:rFonts w:ascii="Arial Black"/>
                <w:b/>
                <w:color w:val="FFFFFF"/>
                <w:sz w:val="20"/>
              </w:rPr>
              <w:t>AT/NEAR</w:t>
            </w:r>
            <w:r w:rsidRPr="00AD5F23">
              <w:rPr>
                <w:rFonts w:ascii="Arial Black"/>
                <w:b/>
                <w:color w:val="FFFFFF"/>
                <w:spacing w:val="-25"/>
                <w:sz w:val="20"/>
              </w:rPr>
              <w:t xml:space="preserve"> </w:t>
            </w:r>
            <w:r w:rsidRPr="00AD5F23">
              <w:rPr>
                <w:rFonts w:ascii="Arial Black"/>
                <w:b/>
                <w:color w:val="FFFFFF"/>
                <w:sz w:val="20"/>
              </w:rPr>
              <w:t>STANDARD</w:t>
            </w:r>
            <w:r w:rsidRPr="00AD5F23">
              <w:rPr>
                <w:rFonts w:ascii="Arial Black"/>
                <w:b/>
                <w:color w:val="FFFFFF"/>
                <w:sz w:val="20"/>
              </w:rPr>
              <w:tab/>
              <w:t xml:space="preserve"> </w:t>
            </w:r>
          </w:p>
        </w:tc>
      </w:tr>
      <w:tr w:rsidR="00956106" w:rsidRPr="00AD5F23" w14:paraId="66538042" w14:textId="77777777" w:rsidTr="008502C2">
        <w:trPr>
          <w:trHeight w:hRule="exact" w:val="305"/>
          <w:tblHeader/>
        </w:trPr>
        <w:tc>
          <w:tcPr>
            <w:tcW w:w="4684" w:type="dxa"/>
            <w:tcBorders>
              <w:top w:val="nil"/>
              <w:left w:val="nil"/>
              <w:right w:val="nil"/>
            </w:tcBorders>
            <w:shd w:val="clear" w:color="auto" w:fill="D0DADE"/>
          </w:tcPr>
          <w:p w14:paraId="2A1918FB" w14:textId="77777777" w:rsidR="00956106" w:rsidRPr="00956106" w:rsidRDefault="00956106" w:rsidP="00E20917">
            <w:pPr>
              <w:pStyle w:val="TableParagraph"/>
              <w:spacing w:before="82"/>
              <w:ind w:left="180"/>
              <w:rPr>
                <w:rFonts w:ascii="Arial"/>
                <w:i/>
                <w:color w:val="01324E"/>
                <w:sz w:val="18"/>
              </w:rPr>
            </w:pPr>
            <w:r w:rsidRPr="00956106">
              <w:rPr>
                <w:rFonts w:ascii="Arial"/>
                <w:i/>
                <w:color w:val="01324E"/>
                <w:sz w:val="18"/>
              </w:rPr>
              <w:t>Students are working to solidify the following skills:</w:t>
            </w:r>
          </w:p>
          <w:p w14:paraId="1FE017F2" w14:textId="77777777" w:rsidR="00956106" w:rsidRPr="00956106" w:rsidRDefault="00956106" w:rsidP="00956106">
            <w:pPr>
              <w:pStyle w:val="TableParagraph"/>
              <w:tabs>
                <w:tab w:val="left" w:pos="3413"/>
              </w:tabs>
              <w:spacing w:before="82"/>
              <w:ind w:left="180"/>
              <w:rPr>
                <w:rFonts w:ascii="Arial" w:eastAsia="Arial" w:hAnsi="Arial" w:cs="Arial"/>
                <w:color w:val="01324E"/>
                <w:sz w:val="18"/>
                <w:szCs w:val="18"/>
              </w:rPr>
            </w:pPr>
            <w:r w:rsidRPr="00956106">
              <w:rPr>
                <w:rFonts w:ascii="Arial" w:eastAsia="Arial" w:hAnsi="Arial" w:cs="Arial"/>
                <w:color w:val="01324E"/>
                <w:sz w:val="18"/>
                <w:szCs w:val="18"/>
              </w:rPr>
              <w:tab/>
            </w:r>
          </w:p>
        </w:tc>
        <w:tc>
          <w:tcPr>
            <w:tcW w:w="6206" w:type="dxa"/>
            <w:tcBorders>
              <w:top w:val="nil"/>
              <w:left w:val="nil"/>
              <w:right w:val="nil"/>
            </w:tcBorders>
            <w:shd w:val="clear" w:color="auto" w:fill="D0DADE"/>
          </w:tcPr>
          <w:p w14:paraId="730372AE" w14:textId="77777777" w:rsidR="00956106" w:rsidRPr="00956106" w:rsidRDefault="00956106" w:rsidP="00E20917">
            <w:pPr>
              <w:pStyle w:val="TableParagraph"/>
              <w:spacing w:before="82"/>
              <w:rPr>
                <w:rFonts w:ascii="Arial" w:eastAsia="Arial" w:hAnsi="Arial" w:cs="Arial"/>
                <w:color w:val="01324E"/>
                <w:sz w:val="18"/>
                <w:szCs w:val="18"/>
              </w:rPr>
            </w:pPr>
            <w:r w:rsidRPr="00956106">
              <w:rPr>
                <w:rFonts w:ascii="Arial" w:eastAsia="Arial" w:hAnsi="Arial" w:cs="Arial"/>
                <w:i/>
                <w:iCs/>
                <w:color w:val="01324E"/>
                <w:sz w:val="18"/>
                <w:szCs w:val="18"/>
              </w:rPr>
              <w:t>Educator-recommended next-steps and Digital Library resources</w:t>
            </w:r>
          </w:p>
        </w:tc>
      </w:tr>
      <w:tr w:rsidR="00956106" w:rsidRPr="00AD5F23" w14:paraId="5B8E27DF" w14:textId="77777777" w:rsidTr="008502C2">
        <w:trPr>
          <w:trHeight w:hRule="exact" w:val="3491"/>
        </w:trPr>
        <w:tc>
          <w:tcPr>
            <w:tcW w:w="4684" w:type="dxa"/>
            <w:tcBorders>
              <w:top w:val="nil"/>
              <w:left w:val="nil"/>
              <w:bottom w:val="single" w:sz="4" w:space="0" w:color="D9D9D9" w:themeColor="background1" w:themeShade="D9"/>
              <w:right w:val="nil"/>
            </w:tcBorders>
          </w:tcPr>
          <w:p w14:paraId="2C6C5857" w14:textId="77777777" w:rsidR="00956106" w:rsidRPr="00664222" w:rsidRDefault="00956106" w:rsidP="00956106">
            <w:pPr>
              <w:pStyle w:val="listheader"/>
              <w:framePr w:hSpace="0" w:wrap="auto" w:vAnchor="margin" w:hAnchor="text" w:xAlign="left" w:yAlign="inline"/>
            </w:pPr>
            <w:r w:rsidRPr="00664222">
              <w:t xml:space="preserve">ORGANIZING narrative and explanatory/ argumentative texts by writing </w:t>
            </w:r>
          </w:p>
          <w:p w14:paraId="5385DED1" w14:textId="77777777" w:rsidR="00956106" w:rsidRPr="00664222" w:rsidRDefault="00956106" w:rsidP="00956106">
            <w:pPr>
              <w:pStyle w:val="knowledgeskillsdescription"/>
              <w:framePr w:hSpace="0" w:wrap="auto" w:vAnchor="margin" w:hAnchor="text" w:xAlign="left" w:yAlign="inline"/>
            </w:pPr>
            <w:r w:rsidRPr="00664222">
              <w:rPr>
                <w:u w:val="single"/>
              </w:rPr>
              <w:t>beginnings/introductions</w:t>
            </w:r>
            <w:r w:rsidRPr="00664222">
              <w:t xml:space="preserve"> that introduce narrative elements (e.g., character, setting, conflict) and ideas or theses/claims;</w:t>
            </w:r>
          </w:p>
          <w:p w14:paraId="51C1D044" w14:textId="77777777" w:rsidR="00956106" w:rsidRPr="00664222" w:rsidRDefault="00956106" w:rsidP="00956106">
            <w:pPr>
              <w:pStyle w:val="knowledgeskillsdescription"/>
              <w:framePr w:hSpace="0" w:wrap="auto" w:vAnchor="margin" w:hAnchor="text" w:xAlign="left" w:yAlign="inline"/>
            </w:pPr>
            <w:r w:rsidRPr="00664222">
              <w:rPr>
                <w:u w:val="single"/>
              </w:rPr>
              <w:t>endings/conclusions</w:t>
            </w:r>
            <w:r w:rsidRPr="00664222">
              <w:t xml:space="preserve"> that provide resolution and/or reflect the content, and/or provide implications or significance of texts;</w:t>
            </w:r>
          </w:p>
          <w:p w14:paraId="135FA077" w14:textId="77777777" w:rsidR="00956106" w:rsidRPr="00664222" w:rsidRDefault="00956106" w:rsidP="00956106">
            <w:pPr>
              <w:pStyle w:val="knowledgeskillsdescription"/>
              <w:framePr w:hSpace="0" w:wrap="auto" w:vAnchor="margin" w:hAnchor="text" w:xAlign="left" w:yAlign="inline"/>
            </w:pPr>
            <w:r w:rsidRPr="00664222">
              <w:rPr>
                <w:u w:val="single"/>
              </w:rPr>
              <w:t>transitions</w:t>
            </w:r>
            <w:r w:rsidRPr="00664222">
              <w:t xml:space="preserve"> that provide cohesion in texts. </w:t>
            </w:r>
          </w:p>
        </w:tc>
        <w:tc>
          <w:tcPr>
            <w:tcW w:w="6206" w:type="dxa"/>
            <w:tcBorders>
              <w:top w:val="nil"/>
              <w:left w:val="nil"/>
              <w:bottom w:val="single" w:sz="4" w:space="0" w:color="D9D9D9" w:themeColor="background1" w:themeShade="D9"/>
              <w:right w:val="nil"/>
            </w:tcBorders>
          </w:tcPr>
          <w:p w14:paraId="569BADF3" w14:textId="77777777" w:rsidR="00956106" w:rsidRPr="00664222" w:rsidRDefault="00956106" w:rsidP="00956106">
            <w:pPr>
              <w:pStyle w:val="listheader"/>
              <w:framePr w:hSpace="0" w:wrap="auto" w:vAnchor="margin" w:hAnchor="text" w:xAlign="left" w:yAlign="inline"/>
              <w:rPr>
                <w:rFonts w:eastAsia="Times New Roman"/>
              </w:rPr>
            </w:pPr>
            <w:r w:rsidRPr="00664222">
              <w:rPr>
                <w:rStyle w:val="s1"/>
                <w:rFonts w:hAnsi="Arial" w:cs="Arial"/>
                <w:bCs/>
              </w:rPr>
              <w:t>Instructional next steps for ORGANIZATION include analyzing and evaluating more complex exemplar/mentor texts to provide students with strategies for COMPOSING their own texts that use</w:t>
            </w:r>
            <w:r w:rsidRPr="00664222">
              <w:rPr>
                <w:rFonts w:eastAsia="Arial"/>
              </w:rPr>
              <w:t xml:space="preserve"> </w:t>
            </w:r>
          </w:p>
          <w:p w14:paraId="2D6D3060" w14:textId="77777777" w:rsidR="00956106" w:rsidRPr="00664222" w:rsidRDefault="00956106" w:rsidP="00956106">
            <w:pPr>
              <w:pStyle w:val="knowledgeskillsdescription"/>
              <w:framePr w:hSpace="0" w:wrap="auto" w:vAnchor="margin" w:hAnchor="text" w:xAlign="left" w:yAlign="inline"/>
              <w:rPr>
                <w:rStyle w:val="CommentReference"/>
                <w:rFonts w:eastAsia="Arial" w:hAnsi="Arial" w:cs="Arial"/>
                <w:sz w:val="17"/>
                <w:szCs w:val="17"/>
              </w:rPr>
            </w:pPr>
            <w:r w:rsidRPr="00664222">
              <w:t xml:space="preserve">effective narrative </w:t>
            </w:r>
            <w:r w:rsidRPr="00664222">
              <w:rPr>
                <w:u w:val="single"/>
              </w:rPr>
              <w:t>beginnings</w:t>
            </w:r>
            <w:r w:rsidRPr="00664222">
              <w:t xml:space="preserve"> or explanatory/argumentative </w:t>
            </w:r>
            <w:r w:rsidRPr="00664222">
              <w:rPr>
                <w:u w:val="single"/>
              </w:rPr>
              <w:t>introductions</w:t>
            </w:r>
            <w:r w:rsidRPr="00664222">
              <w:t xml:space="preserve"> that purposefully introduce ideas/theses/claims;</w:t>
            </w:r>
          </w:p>
          <w:p w14:paraId="50E59855" w14:textId="77777777" w:rsidR="00956106" w:rsidRPr="00664222" w:rsidRDefault="00956106" w:rsidP="00956106">
            <w:pPr>
              <w:pStyle w:val="knowledgeskillsdescription"/>
              <w:framePr w:hSpace="0" w:wrap="auto" w:vAnchor="margin" w:hAnchor="text" w:xAlign="left" w:yAlign="inline"/>
              <w:rPr>
                <w:rFonts w:eastAsia="Arial"/>
              </w:rPr>
            </w:pPr>
            <w:r w:rsidRPr="00664222">
              <w:rPr>
                <w:rStyle w:val="CommentReference"/>
                <w:rFonts w:hAnsi="Arial" w:cs="Arial"/>
                <w:sz w:val="17"/>
                <w:szCs w:val="17"/>
              </w:rPr>
              <w:t>e</w:t>
            </w:r>
            <w:r w:rsidRPr="00664222">
              <w:rPr>
                <w:rFonts w:eastAsia="Arial"/>
              </w:rPr>
              <w:t xml:space="preserve">ffective narrative </w:t>
            </w:r>
            <w:r w:rsidRPr="00664222">
              <w:rPr>
                <w:rFonts w:eastAsia="Arial"/>
                <w:u w:val="single"/>
              </w:rPr>
              <w:t>endings</w:t>
            </w:r>
            <w:r w:rsidRPr="00664222">
              <w:rPr>
                <w:rFonts w:eastAsia="Arial"/>
              </w:rPr>
              <w:t xml:space="preserve"> or explanatory/argumentative </w:t>
            </w:r>
            <w:r w:rsidRPr="00664222">
              <w:rPr>
                <w:rFonts w:eastAsia="Arial"/>
                <w:u w:val="single"/>
              </w:rPr>
              <w:t>conclusions</w:t>
            </w:r>
            <w:r w:rsidRPr="00664222">
              <w:rPr>
                <w:rFonts w:eastAsia="Arial"/>
              </w:rPr>
              <w:t xml:space="preserve"> that provide closure/resolution/reflection, and follow logically from the ideas/theses/claims made, extending beyond the essay/assignment (e.g., significance, next steps); </w:t>
            </w:r>
          </w:p>
          <w:p w14:paraId="1311DD55" w14:textId="77777777" w:rsidR="00956106" w:rsidRPr="00664222" w:rsidRDefault="00956106" w:rsidP="00956106">
            <w:pPr>
              <w:pStyle w:val="knowledgeskillsdescription"/>
              <w:framePr w:hSpace="0" w:wrap="auto" w:vAnchor="margin" w:hAnchor="text" w:xAlign="left" w:yAlign="inline"/>
            </w:pPr>
            <w:r w:rsidRPr="00664222">
              <w:rPr>
                <w:rFonts w:eastAsia="Arial"/>
              </w:rPr>
              <w:t xml:space="preserve">effective </w:t>
            </w:r>
            <w:r w:rsidRPr="00664222">
              <w:rPr>
                <w:rFonts w:eastAsia="Arial"/>
                <w:u w:val="single"/>
              </w:rPr>
              <w:t>transitional strategies</w:t>
            </w:r>
            <w:r w:rsidRPr="00664222">
              <w:rPr>
                <w:rFonts w:eastAsia="Arial"/>
              </w:rPr>
              <w:t xml:space="preserve"> that connect narrative elements/ideas, or advance theses/arguments, enhancing cohesion and clarity, beyond simple words/phrases to connect ideas.</w:t>
            </w:r>
          </w:p>
          <w:p w14:paraId="2F64C14C" w14:textId="77777777" w:rsidR="00956106" w:rsidRPr="00664222" w:rsidRDefault="00956106" w:rsidP="00956106">
            <w:pPr>
              <w:pStyle w:val="listheader"/>
              <w:framePr w:hSpace="0" w:wrap="auto" w:vAnchor="margin" w:hAnchor="text" w:xAlign="left" w:yAlign="inline"/>
              <w:rPr>
                <w:b w:val="0"/>
              </w:rPr>
            </w:pPr>
            <w:r w:rsidRPr="00664222">
              <w:rPr>
                <w:b w:val="0"/>
              </w:rPr>
              <w:t>Digital Library examples:</w:t>
            </w:r>
          </w:p>
          <w:p w14:paraId="47585C06" w14:textId="3608B243" w:rsidR="00956106" w:rsidRPr="00664222" w:rsidRDefault="00C86DDD" w:rsidP="008502C2">
            <w:pPr>
              <w:pStyle w:val="knowledgeskillsdescription"/>
              <w:framePr w:hSpace="0" w:wrap="auto" w:vAnchor="margin" w:hAnchor="text" w:xAlign="left" w:yAlign="inline"/>
              <w:spacing w:before="0"/>
              <w:ind w:left="273" w:hanging="187"/>
              <w:rPr>
                <w:rFonts w:hAnsi="Arial" w:cs="Arial"/>
                <w:b/>
                <w:color w:val="000000"/>
              </w:rPr>
            </w:pPr>
            <w:hyperlink r:id="rId11" w:tooltip="This multi-day lesson walks students through writing a compare/contrast essay." w:history="1">
              <w:r w:rsidR="00956106" w:rsidRPr="00664222">
                <w:rPr>
                  <w:rStyle w:val="Hyperlink"/>
                  <w:rFonts w:hAnsi="Arial" w:cs="Arial"/>
                  <w:b/>
                </w:rPr>
                <w:t>Developing Criteria and Evidence for a Compare and Contrast Essay</w:t>
              </w:r>
            </w:hyperlink>
          </w:p>
          <w:p w14:paraId="23CF1CBC" w14:textId="77777777" w:rsidR="00956106" w:rsidRPr="00664222" w:rsidRDefault="00C86DDD" w:rsidP="00956106">
            <w:pPr>
              <w:pStyle w:val="knowledgeskillsdescription"/>
              <w:framePr w:hSpace="0" w:wrap="auto" w:vAnchor="margin" w:hAnchor="text" w:xAlign="left" w:yAlign="inline"/>
            </w:pPr>
            <w:hyperlink r:id="rId12" w:tooltip="This resource provides step by step directions for students on how to analyze the strength of their essays. Teachers need to adapt the resources by providing their own models.    " w:history="1">
              <w:r w:rsidR="00956106" w:rsidRPr="00664222">
                <w:rPr>
                  <w:rStyle w:val="Hyperlink"/>
                  <w:rFonts w:eastAsia="Times New Roman" w:hAnsi="Arial" w:cs="Arial"/>
                  <w:b/>
                </w:rPr>
                <w:t>Self-Revision Explanatory Essay Organization</w:t>
              </w:r>
            </w:hyperlink>
            <w:r w:rsidR="00956106" w:rsidRPr="00664222">
              <w:t xml:space="preserve"> </w:t>
            </w:r>
          </w:p>
        </w:tc>
      </w:tr>
      <w:tr w:rsidR="00956106" w:rsidRPr="00AD5F23" w14:paraId="2C722AA3" w14:textId="77777777" w:rsidTr="008502C2">
        <w:trPr>
          <w:trHeight w:hRule="exact" w:val="2295"/>
        </w:trPr>
        <w:tc>
          <w:tcPr>
            <w:tcW w:w="4684" w:type="dxa"/>
            <w:tcBorders>
              <w:top w:val="single" w:sz="4" w:space="0" w:color="D9D9D9" w:themeColor="background1" w:themeShade="D9"/>
              <w:left w:val="nil"/>
              <w:right w:val="nil"/>
            </w:tcBorders>
          </w:tcPr>
          <w:p w14:paraId="779C6C1A" w14:textId="77777777" w:rsidR="00956106" w:rsidRPr="00664222" w:rsidRDefault="00956106" w:rsidP="00E20917">
            <w:pPr>
              <w:pStyle w:val="listheader"/>
              <w:framePr w:hSpace="0" w:wrap="auto" w:vAnchor="margin" w:hAnchor="text" w:xAlign="left" w:yAlign="inline"/>
            </w:pPr>
            <w:r w:rsidRPr="00664222">
              <w:t xml:space="preserve">ELABORATING narrative and explanatory/argumentative texts by writing </w:t>
            </w:r>
          </w:p>
          <w:p w14:paraId="46EC1655" w14:textId="3850D515" w:rsidR="00956106" w:rsidRPr="00664222" w:rsidRDefault="00956106" w:rsidP="00E20917">
            <w:pPr>
              <w:pStyle w:val="knowledgeskillsdescription"/>
              <w:framePr w:hSpace="0" w:wrap="auto" w:vAnchor="margin" w:hAnchor="text" w:xAlign="left" w:yAlign="inline"/>
            </w:pPr>
            <w:r w:rsidRPr="00664222">
              <w:rPr>
                <w:u w:val="single"/>
              </w:rPr>
              <w:t>details</w:t>
            </w:r>
            <w:r w:rsidRPr="00664222">
              <w:t xml:space="preserve"> (including sensory language and dialogue) that enhance or clarify story elements </w:t>
            </w:r>
            <w:r w:rsidRPr="00664222">
              <w:rPr>
                <w:i/>
              </w:rPr>
              <w:t>(</w:t>
            </w:r>
            <w:r w:rsidRPr="00664222">
              <w:t>e.g., character developmen</w:t>
            </w:r>
            <w:r w:rsidR="004E1681">
              <w:t>t, turning point, conflict</w:t>
            </w:r>
            <w:r w:rsidRPr="00664222">
              <w:t>) in increasingly more complex narratives.</w:t>
            </w:r>
          </w:p>
          <w:p w14:paraId="6A21A281" w14:textId="77777777" w:rsidR="00956106" w:rsidRPr="00664222" w:rsidRDefault="00956106" w:rsidP="00E20917">
            <w:pPr>
              <w:pStyle w:val="knowledgeskillsdescription"/>
              <w:framePr w:hSpace="0" w:wrap="auto" w:vAnchor="margin" w:hAnchor="text" w:xAlign="left" w:yAlign="inline"/>
            </w:pPr>
            <w:r w:rsidRPr="00664222">
              <w:rPr>
                <w:u w:val="single"/>
              </w:rPr>
              <w:t>supporting details/evidence</w:t>
            </w:r>
            <w:r w:rsidRPr="00664222">
              <w:t xml:space="preserve"> that strengthen ideas/theses/claims in increasingly more complex texts.</w:t>
            </w:r>
          </w:p>
        </w:tc>
        <w:tc>
          <w:tcPr>
            <w:tcW w:w="6206" w:type="dxa"/>
            <w:tcBorders>
              <w:top w:val="single" w:sz="4" w:space="0" w:color="D9D9D9" w:themeColor="background1" w:themeShade="D9"/>
              <w:left w:val="nil"/>
              <w:right w:val="nil"/>
            </w:tcBorders>
          </w:tcPr>
          <w:p w14:paraId="276410B9" w14:textId="77777777" w:rsidR="00956106" w:rsidRPr="00664222" w:rsidRDefault="00956106" w:rsidP="00E20917">
            <w:pPr>
              <w:pStyle w:val="listheader"/>
              <w:framePr w:hSpace="0" w:wrap="auto" w:vAnchor="margin" w:hAnchor="text" w:xAlign="left" w:yAlign="inline"/>
            </w:pPr>
            <w:r w:rsidRPr="00664222">
              <w:t>Instructional next steps for ELABORATION include analyzing and evaluating increasingly more complex exemplar/mentor texts to provide students with strategies for COMPOSING their own texts that use</w:t>
            </w:r>
          </w:p>
          <w:p w14:paraId="44E2453A" w14:textId="1D1019E2" w:rsidR="00956106" w:rsidRPr="00664222" w:rsidRDefault="00956106" w:rsidP="001531C4">
            <w:pPr>
              <w:pStyle w:val="knowledgeskillsdescription"/>
              <w:framePr w:hSpace="0" w:wrap="auto" w:vAnchor="margin" w:hAnchor="text" w:xAlign="left" w:yAlign="inline"/>
            </w:pPr>
            <w:r w:rsidRPr="00664222">
              <w:t xml:space="preserve">purposeful and effective descriptive/sensory </w:t>
            </w:r>
            <w:r w:rsidRPr="00664222">
              <w:rPr>
                <w:u w:val="single"/>
              </w:rPr>
              <w:t>details</w:t>
            </w:r>
            <w:r w:rsidRPr="00664222">
              <w:t xml:space="preserve"> </w:t>
            </w:r>
            <w:r w:rsidR="0088506B" w:rsidRPr="00664222">
              <w:t>and</w:t>
            </w:r>
            <w:r w:rsidRPr="00664222">
              <w:t xml:space="preserve"> </w:t>
            </w:r>
            <w:r w:rsidR="0088506B" w:rsidRPr="00664222">
              <w:t>dialogue</w:t>
            </w:r>
            <w:r w:rsidRPr="00664222">
              <w:t xml:space="preserve"> in complex narrative texts;</w:t>
            </w:r>
          </w:p>
          <w:p w14:paraId="37868881" w14:textId="77777777" w:rsidR="00956106" w:rsidRPr="00664222" w:rsidRDefault="00956106" w:rsidP="001531C4">
            <w:pPr>
              <w:pStyle w:val="knowledgeskillsdescription"/>
              <w:framePr w:hSpace="0" w:wrap="auto" w:vAnchor="margin" w:hAnchor="text" w:xAlign="left" w:yAlign="inline"/>
              <w:rPr>
                <w:rFonts w:hAnsi="Arial" w:cs="Arial"/>
              </w:rPr>
            </w:pPr>
            <w:r w:rsidRPr="00664222">
              <w:t xml:space="preserve">effective </w:t>
            </w:r>
            <w:r w:rsidRPr="00664222">
              <w:rPr>
                <w:u w:val="single"/>
              </w:rPr>
              <w:t>support</w:t>
            </w:r>
            <w:r w:rsidRPr="00664222">
              <w:t xml:space="preserve"> for increasingly more sophisticated ideas/theses/arguments (and, when relevant, address counterclaims) including the selection and development of compelling, relevant evidence.</w:t>
            </w:r>
          </w:p>
          <w:p w14:paraId="3F2F8CD0" w14:textId="77777777" w:rsidR="001531C4" w:rsidRPr="00664222" w:rsidRDefault="001531C4" w:rsidP="001531C4">
            <w:pPr>
              <w:pStyle w:val="listheader"/>
              <w:framePr w:hSpace="0" w:wrap="auto" w:vAnchor="margin" w:hAnchor="text" w:xAlign="left" w:yAlign="inline"/>
              <w:rPr>
                <w:b w:val="0"/>
              </w:rPr>
            </w:pPr>
            <w:r w:rsidRPr="00664222">
              <w:rPr>
                <w:b w:val="0"/>
              </w:rPr>
              <w:t>Digital Library example:</w:t>
            </w:r>
          </w:p>
          <w:p w14:paraId="1E39DA23" w14:textId="77777777" w:rsidR="001531C4" w:rsidRPr="00664222" w:rsidRDefault="00C86DDD" w:rsidP="009073EE">
            <w:pPr>
              <w:pStyle w:val="knowledgeskillsdescription"/>
              <w:framePr w:hSpace="0" w:wrap="auto" w:vAnchor="margin" w:hAnchor="text" w:xAlign="left" w:yAlign="inline"/>
              <w:spacing w:before="0"/>
              <w:ind w:left="273" w:hanging="187"/>
              <w:rPr>
                <w:b/>
              </w:rPr>
            </w:pPr>
            <w:hyperlink r:id="rId13" w:tooltip="Because effective/relevant commentary is one way to elaborate details, this resource can be used to help students develop evidence-based writing (explanatory or argumentative) once they have gathered supporting information/evidence." w:history="1">
              <w:r w:rsidR="001531C4" w:rsidRPr="00664222">
                <w:rPr>
                  <w:rStyle w:val="Hyperlink"/>
                  <w:rFonts w:eastAsia="Arial" w:hAnsi="Arial" w:cs="Arial"/>
                  <w:b/>
                </w:rPr>
                <w:t>Chunky Paragraph Outline</w:t>
              </w:r>
            </w:hyperlink>
          </w:p>
        </w:tc>
      </w:tr>
    </w:tbl>
    <w:p w14:paraId="32DA725A" w14:textId="77777777" w:rsidR="00956106" w:rsidRPr="00E71C84" w:rsidRDefault="00956106">
      <w:pPr>
        <w:rPr>
          <w:sz w:val="10"/>
          <w:szCs w:val="10"/>
        </w:rPr>
      </w:pPr>
    </w:p>
    <w:tbl>
      <w:tblPr>
        <w:tblpPr w:leftFromText="180" w:rightFromText="180" w:vertAnchor="text" w:horzAnchor="page" w:tblpX="742" w:tblpY="74"/>
        <w:tblW w:w="10890" w:type="dxa"/>
        <w:tblLayout w:type="fixed"/>
        <w:tblCellMar>
          <w:left w:w="0" w:type="dxa"/>
          <w:right w:w="0" w:type="dxa"/>
        </w:tblCellMar>
        <w:tblLook w:val="01E0" w:firstRow="1" w:lastRow="1" w:firstColumn="1" w:lastColumn="1" w:noHBand="0" w:noVBand="0"/>
      </w:tblPr>
      <w:tblGrid>
        <w:gridCol w:w="4684"/>
        <w:gridCol w:w="6206"/>
      </w:tblGrid>
      <w:tr w:rsidR="00956106" w:rsidRPr="00AD5F23" w14:paraId="1CB429FF" w14:textId="77777777" w:rsidTr="009073EE">
        <w:trPr>
          <w:trHeight w:hRule="exact" w:val="503"/>
          <w:tblHeader/>
        </w:trPr>
        <w:tc>
          <w:tcPr>
            <w:tcW w:w="10890" w:type="dxa"/>
            <w:gridSpan w:val="2"/>
            <w:tcBorders>
              <w:top w:val="nil"/>
              <w:left w:val="nil"/>
              <w:bottom w:val="nil"/>
              <w:right w:val="nil"/>
            </w:tcBorders>
            <w:shd w:val="clear" w:color="auto" w:fill="8A1438"/>
          </w:tcPr>
          <w:p w14:paraId="0161B6F3" w14:textId="77777777" w:rsidR="00956106" w:rsidRDefault="009073EE" w:rsidP="00E20917">
            <w:pPr>
              <w:pStyle w:val="TableParagraph"/>
              <w:tabs>
                <w:tab w:val="left" w:pos="2478"/>
              </w:tabs>
              <w:spacing w:before="103"/>
              <w:ind w:left="180"/>
              <w:rPr>
                <w:rFonts w:ascii="Arial" w:eastAsia="Arial" w:hAnsi="Arial" w:cs="Arial"/>
                <w:sz w:val="18"/>
                <w:szCs w:val="18"/>
              </w:rPr>
            </w:pPr>
            <w:r>
              <w:rPr>
                <w:rFonts w:ascii="Arial Black"/>
                <w:b/>
                <w:color w:val="FFFFFF"/>
                <w:sz w:val="20"/>
              </w:rPr>
              <w:lastRenderedPageBreak/>
              <w:t>BELOW</w:t>
            </w:r>
            <w:r w:rsidR="00956106" w:rsidRPr="00AD5F23">
              <w:rPr>
                <w:rFonts w:ascii="Arial Black"/>
                <w:b/>
                <w:color w:val="FFFFFF"/>
                <w:spacing w:val="-25"/>
                <w:sz w:val="20"/>
              </w:rPr>
              <w:t xml:space="preserve"> </w:t>
            </w:r>
            <w:r w:rsidR="00956106" w:rsidRPr="00AD5F23">
              <w:rPr>
                <w:rFonts w:ascii="Arial Black"/>
                <w:b/>
                <w:color w:val="FFFFFF"/>
                <w:sz w:val="20"/>
              </w:rPr>
              <w:t>STANDARD</w:t>
            </w:r>
            <w:r w:rsidR="00956106" w:rsidRPr="00AD5F23">
              <w:rPr>
                <w:rFonts w:ascii="Arial Black"/>
                <w:b/>
                <w:color w:val="FFFFFF"/>
                <w:sz w:val="20"/>
              </w:rPr>
              <w:tab/>
              <w:t xml:space="preserve"> </w:t>
            </w:r>
          </w:p>
        </w:tc>
      </w:tr>
      <w:tr w:rsidR="00956106" w:rsidRPr="00AD5F23" w14:paraId="00736A19" w14:textId="77777777" w:rsidTr="009073EE">
        <w:trPr>
          <w:trHeight w:hRule="exact" w:val="371"/>
          <w:tblHeader/>
        </w:trPr>
        <w:tc>
          <w:tcPr>
            <w:tcW w:w="4684" w:type="dxa"/>
            <w:tcBorders>
              <w:top w:val="nil"/>
              <w:left w:val="nil"/>
              <w:right w:val="nil"/>
            </w:tcBorders>
            <w:shd w:val="clear" w:color="auto" w:fill="EDDBE2"/>
          </w:tcPr>
          <w:p w14:paraId="46BBEB70" w14:textId="77777777" w:rsidR="00956106" w:rsidRPr="009073EE" w:rsidRDefault="00956106" w:rsidP="00E20917">
            <w:pPr>
              <w:pStyle w:val="TableParagraph"/>
              <w:spacing w:before="82"/>
              <w:ind w:left="180"/>
              <w:rPr>
                <w:rFonts w:ascii="Arial"/>
                <w:i/>
                <w:color w:val="8A1438"/>
                <w:sz w:val="18"/>
              </w:rPr>
            </w:pPr>
            <w:r w:rsidRPr="009073EE">
              <w:rPr>
                <w:rFonts w:ascii="Arial"/>
                <w:i/>
                <w:color w:val="8A1438"/>
                <w:sz w:val="18"/>
              </w:rPr>
              <w:t>Students are working to solidify the following skills:</w:t>
            </w:r>
          </w:p>
          <w:p w14:paraId="3243F7D3" w14:textId="77777777" w:rsidR="00956106" w:rsidRPr="009073EE" w:rsidRDefault="009073EE" w:rsidP="009073EE">
            <w:pPr>
              <w:pStyle w:val="TableParagraph"/>
              <w:tabs>
                <w:tab w:val="left" w:pos="3173"/>
              </w:tabs>
              <w:spacing w:before="82"/>
              <w:ind w:left="180"/>
              <w:rPr>
                <w:rFonts w:ascii="Arial" w:eastAsia="Arial" w:hAnsi="Arial" w:cs="Arial"/>
                <w:color w:val="8A1438"/>
                <w:sz w:val="18"/>
                <w:szCs w:val="18"/>
              </w:rPr>
            </w:pPr>
            <w:r w:rsidRPr="009073EE">
              <w:rPr>
                <w:rFonts w:ascii="Arial" w:eastAsia="Arial" w:hAnsi="Arial" w:cs="Arial"/>
                <w:color w:val="8A1438"/>
                <w:sz w:val="18"/>
                <w:szCs w:val="18"/>
              </w:rPr>
              <w:tab/>
            </w:r>
          </w:p>
        </w:tc>
        <w:tc>
          <w:tcPr>
            <w:tcW w:w="6206" w:type="dxa"/>
            <w:tcBorders>
              <w:top w:val="nil"/>
              <w:left w:val="nil"/>
              <w:right w:val="nil"/>
            </w:tcBorders>
            <w:shd w:val="clear" w:color="auto" w:fill="EDDBE2"/>
          </w:tcPr>
          <w:p w14:paraId="74872A6C" w14:textId="77777777" w:rsidR="00956106" w:rsidRPr="009073EE" w:rsidRDefault="00956106" w:rsidP="00E20917">
            <w:pPr>
              <w:pStyle w:val="TableParagraph"/>
              <w:spacing w:before="82"/>
              <w:rPr>
                <w:rFonts w:ascii="Arial" w:eastAsia="Arial" w:hAnsi="Arial" w:cs="Arial"/>
                <w:color w:val="8A1438"/>
                <w:sz w:val="18"/>
                <w:szCs w:val="18"/>
              </w:rPr>
            </w:pPr>
            <w:r w:rsidRPr="009073EE">
              <w:rPr>
                <w:rFonts w:ascii="Arial" w:eastAsia="Arial" w:hAnsi="Arial" w:cs="Arial"/>
                <w:i/>
                <w:iCs/>
                <w:color w:val="8A1438"/>
                <w:sz w:val="18"/>
                <w:szCs w:val="18"/>
              </w:rPr>
              <w:t>Educator-recommended next-steps and Digital Library resources</w:t>
            </w:r>
          </w:p>
        </w:tc>
      </w:tr>
      <w:tr w:rsidR="00956106" w:rsidRPr="00AD5F23" w14:paraId="5DA84BB0" w14:textId="77777777" w:rsidTr="009073EE">
        <w:trPr>
          <w:trHeight w:hRule="exact" w:val="3962"/>
        </w:trPr>
        <w:tc>
          <w:tcPr>
            <w:tcW w:w="4684" w:type="dxa"/>
            <w:tcBorders>
              <w:top w:val="nil"/>
              <w:left w:val="nil"/>
              <w:bottom w:val="single" w:sz="4" w:space="0" w:color="D9D9D9" w:themeColor="background1" w:themeShade="D9"/>
              <w:right w:val="nil"/>
            </w:tcBorders>
          </w:tcPr>
          <w:p w14:paraId="66B9F41B" w14:textId="77777777" w:rsidR="00956106" w:rsidRPr="00647309" w:rsidRDefault="00956106" w:rsidP="00E20917">
            <w:pPr>
              <w:pStyle w:val="listheader"/>
              <w:framePr w:hSpace="0" w:wrap="auto" w:vAnchor="margin" w:hAnchor="text" w:xAlign="left" w:yAlign="inline"/>
            </w:pPr>
            <w:r w:rsidRPr="00647309">
              <w:t>ORGANIZING narrative and explanatory/ argumentative texts by writing</w:t>
            </w:r>
          </w:p>
          <w:p w14:paraId="06D6A467" w14:textId="77777777" w:rsidR="009073EE" w:rsidRPr="00F70414" w:rsidRDefault="009073EE" w:rsidP="009073EE">
            <w:pPr>
              <w:pStyle w:val="knowledgeskillsdescription"/>
              <w:framePr w:hSpace="0" w:wrap="auto" w:vAnchor="margin" w:hAnchor="text" w:xAlign="left" w:yAlign="inline"/>
            </w:pPr>
            <w:r w:rsidRPr="00F70414">
              <w:rPr>
                <w:u w:val="single"/>
              </w:rPr>
              <w:t>beginnings/introductions</w:t>
            </w:r>
            <w:r w:rsidRPr="00F70414">
              <w:t xml:space="preserve"> that introduce narrative </w:t>
            </w:r>
            <w:r w:rsidRPr="000F4648">
              <w:t>elements (e.g.,</w:t>
            </w:r>
            <w:r w:rsidRPr="00F70414">
              <w:t xml:space="preserve"> character, setting, conflict) and ideas or provide basic theses/claims in straightforward texts;</w:t>
            </w:r>
          </w:p>
          <w:p w14:paraId="736DB445" w14:textId="77777777" w:rsidR="009073EE" w:rsidRPr="00F70414" w:rsidRDefault="009073EE" w:rsidP="009073EE">
            <w:pPr>
              <w:pStyle w:val="knowledgeskillsdescription"/>
              <w:framePr w:hSpace="0" w:wrap="auto" w:vAnchor="margin" w:hAnchor="text" w:xAlign="left" w:yAlign="inline"/>
            </w:pPr>
            <w:r w:rsidRPr="00F70414">
              <w:rPr>
                <w:u w:val="single"/>
              </w:rPr>
              <w:t>endings/conclusions</w:t>
            </w:r>
            <w:r w:rsidRPr="00F70414">
              <w:t xml:space="preserve"> that provide some resolution and/or reflection, or connect to (and may summarize) straightforward texts;</w:t>
            </w:r>
          </w:p>
          <w:p w14:paraId="52A9A564" w14:textId="0DBDA395" w:rsidR="009073EE" w:rsidRPr="00F70414" w:rsidRDefault="009073EE" w:rsidP="009073EE">
            <w:pPr>
              <w:pStyle w:val="knowledgeskillsdescription"/>
              <w:framePr w:hSpace="0" w:wrap="auto" w:vAnchor="margin" w:hAnchor="text" w:xAlign="left" w:yAlign="inline"/>
            </w:pPr>
            <w:r w:rsidRPr="00F70414">
              <w:rPr>
                <w:u w:val="single"/>
              </w:rPr>
              <w:t xml:space="preserve">transitions </w:t>
            </w:r>
            <w:r w:rsidRPr="00F70414">
              <w:t xml:space="preserve">that provide some basic connections between </w:t>
            </w:r>
            <w:r w:rsidR="0088506B">
              <w:t xml:space="preserve">and among </w:t>
            </w:r>
            <w:r w:rsidRPr="00F70414">
              <w:t>elements.</w:t>
            </w:r>
          </w:p>
          <w:p w14:paraId="513ABD93" w14:textId="77777777" w:rsidR="00956106" w:rsidRPr="00647309" w:rsidRDefault="00956106" w:rsidP="009073EE">
            <w:pPr>
              <w:pStyle w:val="knowledgeskillsdescription"/>
              <w:framePr w:hSpace="0" w:wrap="auto" w:vAnchor="margin" w:hAnchor="text" w:xAlign="left" w:yAlign="inline"/>
              <w:numPr>
                <w:ilvl w:val="0"/>
                <w:numId w:val="0"/>
              </w:numPr>
              <w:ind w:left="274" w:hanging="184"/>
            </w:pPr>
          </w:p>
        </w:tc>
        <w:tc>
          <w:tcPr>
            <w:tcW w:w="6206" w:type="dxa"/>
            <w:tcBorders>
              <w:top w:val="nil"/>
              <w:left w:val="nil"/>
              <w:bottom w:val="single" w:sz="4" w:space="0" w:color="D9D9D9" w:themeColor="background1" w:themeShade="D9"/>
              <w:right w:val="nil"/>
            </w:tcBorders>
          </w:tcPr>
          <w:p w14:paraId="55879ED8" w14:textId="77777777" w:rsidR="009073EE" w:rsidRPr="00F70414" w:rsidRDefault="009073EE" w:rsidP="009073EE">
            <w:pPr>
              <w:pStyle w:val="listheader"/>
              <w:framePr w:hSpace="0" w:wrap="auto" w:vAnchor="margin" w:hAnchor="text" w:xAlign="left" w:yAlign="inline"/>
              <w:rPr>
                <w:rFonts w:eastAsia="Times New Roman"/>
              </w:rPr>
            </w:pPr>
            <w:r w:rsidRPr="00F70414">
              <w:rPr>
                <w:rStyle w:val="s1"/>
                <w:rFonts w:hAnsi="Arial" w:cs="Arial"/>
                <w:bCs/>
              </w:rPr>
              <w:t>Instructional next steps for ORGANIZATION include analyzing and evaluating exemplar/mentor texts to provide students with strategies for COMPOSING their own texts that use</w:t>
            </w:r>
            <w:r w:rsidRPr="00F70414">
              <w:rPr>
                <w:rFonts w:eastAsia="Arial"/>
              </w:rPr>
              <w:t xml:space="preserve"> </w:t>
            </w:r>
          </w:p>
          <w:p w14:paraId="4EE5BAA1" w14:textId="77777777" w:rsidR="009073EE" w:rsidRPr="00F70414" w:rsidRDefault="009073EE" w:rsidP="009073EE">
            <w:pPr>
              <w:pStyle w:val="knowledgeskillsdescription"/>
              <w:framePr w:hSpace="0" w:wrap="auto" w:vAnchor="margin" w:hAnchor="text" w:xAlign="left" w:yAlign="inline"/>
              <w:rPr>
                <w:rStyle w:val="CommentReference"/>
                <w:rFonts w:eastAsia="Arial" w:hAnsi="Arial" w:cs="Arial"/>
              </w:rPr>
            </w:pPr>
            <w:r w:rsidRPr="00F70414">
              <w:t xml:space="preserve">narrative </w:t>
            </w:r>
            <w:r w:rsidRPr="00F70414">
              <w:rPr>
                <w:u w:val="single"/>
              </w:rPr>
              <w:t>beginnings</w:t>
            </w:r>
            <w:r w:rsidRPr="00F70414">
              <w:t xml:space="preserve"> or explanatory/argumentative </w:t>
            </w:r>
            <w:r w:rsidRPr="00F70414">
              <w:rPr>
                <w:u w:val="single"/>
              </w:rPr>
              <w:t>introductions</w:t>
            </w:r>
            <w:r w:rsidRPr="00F70414">
              <w:t xml:space="preserve"> that purposefully introduce ideas/theses/claims;</w:t>
            </w:r>
          </w:p>
          <w:p w14:paraId="5E359D7C" w14:textId="77777777" w:rsidR="009073EE" w:rsidRPr="00F70414" w:rsidRDefault="009073EE" w:rsidP="009073EE">
            <w:pPr>
              <w:pStyle w:val="knowledgeskillsdescription"/>
              <w:framePr w:hSpace="0" w:wrap="auto" w:vAnchor="margin" w:hAnchor="text" w:xAlign="left" w:yAlign="inline"/>
            </w:pPr>
            <w:r w:rsidRPr="00F70414">
              <w:t xml:space="preserve">narrative </w:t>
            </w:r>
            <w:r w:rsidRPr="00F70414">
              <w:rPr>
                <w:u w:val="single"/>
              </w:rPr>
              <w:t>endings</w:t>
            </w:r>
            <w:r w:rsidRPr="00F70414">
              <w:t xml:space="preserve"> or explanatory/argumentative </w:t>
            </w:r>
            <w:r w:rsidRPr="00F70414">
              <w:rPr>
                <w:u w:val="single"/>
              </w:rPr>
              <w:t>conclusions</w:t>
            </w:r>
            <w:r w:rsidRPr="00F70414">
              <w:t xml:space="preserve"> that provide closure/resolution/reflection, and follow logically from the ideas/theses/claims made, extending beyond the essay/</w:t>
            </w:r>
            <w:r w:rsidRPr="000F4648">
              <w:t>assignment (e.g.,</w:t>
            </w:r>
            <w:r w:rsidRPr="00F70414">
              <w:t xml:space="preserve"> significance, next steps); </w:t>
            </w:r>
          </w:p>
          <w:p w14:paraId="49E78692" w14:textId="77777777" w:rsidR="00956106" w:rsidRPr="009073EE" w:rsidRDefault="009073EE" w:rsidP="009073EE">
            <w:pPr>
              <w:pStyle w:val="knowledgeskillsdescription"/>
              <w:framePr w:hSpace="0" w:wrap="auto" w:vAnchor="margin" w:hAnchor="text" w:xAlign="left" w:yAlign="inline"/>
              <w:rPr>
                <w:color w:val="000000"/>
              </w:rPr>
            </w:pPr>
            <w:r w:rsidRPr="00F70414">
              <w:rPr>
                <w:u w:val="single"/>
              </w:rPr>
              <w:t>transitional strategies</w:t>
            </w:r>
            <w:r w:rsidRPr="00F70414">
              <w:t xml:space="preserve"> that connect narrative elements/ideas, or advance related theses/arguments, to provide</w:t>
            </w:r>
            <w:r>
              <w:t xml:space="preserve"> clarity</w:t>
            </w:r>
            <w:r w:rsidR="00956106" w:rsidRPr="00647309">
              <w:t>.</w:t>
            </w:r>
          </w:p>
          <w:p w14:paraId="522277CA" w14:textId="77777777" w:rsidR="00956106" w:rsidRPr="00CC0132" w:rsidRDefault="00956106" w:rsidP="00B60A15">
            <w:pPr>
              <w:pStyle w:val="knowledgeskillsdescription"/>
              <w:framePr w:hSpace="0" w:wrap="auto" w:vAnchor="margin" w:hAnchor="text" w:xAlign="left" w:yAlign="inline"/>
              <w:numPr>
                <w:ilvl w:val="0"/>
                <w:numId w:val="0"/>
              </w:numPr>
              <w:tabs>
                <w:tab w:val="left" w:pos="4770"/>
              </w:tabs>
            </w:pPr>
            <w:r w:rsidRPr="00CC0132">
              <w:t>Digital Library examples:</w:t>
            </w:r>
          </w:p>
          <w:p w14:paraId="0F5A57AD" w14:textId="77777777" w:rsidR="009073EE" w:rsidRPr="00666AAE" w:rsidRDefault="00C86DDD" w:rsidP="009073EE">
            <w:pPr>
              <w:pStyle w:val="knowledgeskillsdescription"/>
              <w:framePr w:hSpace="0" w:wrap="auto" w:vAnchor="margin" w:hAnchor="text" w:xAlign="left" w:yAlign="inline"/>
              <w:rPr>
                <w:b/>
              </w:rPr>
            </w:pPr>
            <w:hyperlink r:id="rId14" w:tooltip="This video entitled &quot;The Anatomy of Argument&quot; defines and explains the three fundamental parts of an argument: claim, grounds, warrants and their relationship to each other. All students and teachers would benefit from this resource, which should be at th" w:history="1">
              <w:r w:rsidR="009073EE" w:rsidRPr="00666AAE">
                <w:rPr>
                  <w:rStyle w:val="Hyperlink"/>
                  <w:rFonts w:hAnsi="Arial" w:cs="Arial"/>
                  <w:b/>
                </w:rPr>
                <w:t>Teaching the Parts of an Argument to Students</w:t>
              </w:r>
            </w:hyperlink>
          </w:p>
          <w:p w14:paraId="17E252C7" w14:textId="77777777" w:rsidR="009073EE" w:rsidRPr="00666AAE" w:rsidRDefault="00C86DDD" w:rsidP="009073EE">
            <w:pPr>
              <w:pStyle w:val="knowledgeskillsdescription"/>
              <w:framePr w:hSpace="0" w:wrap="auto" w:vAnchor="margin" w:hAnchor="text" w:xAlign="left" w:yAlign="inline"/>
              <w:rPr>
                <w:b/>
              </w:rPr>
            </w:pPr>
            <w:hyperlink r:id="rId15" w:tooltip="This resource focuses on teaching students to understand and write thesis statements. Resource models and provides guided practice for different ways to construct a thesis statement. The information can be applied to CCSS argumentative writing and adapted" w:history="1">
              <w:r w:rsidR="009073EE" w:rsidRPr="00666AAE">
                <w:rPr>
                  <w:rStyle w:val="Hyperlink"/>
                  <w:rFonts w:hAnsi="Arial" w:cs="Arial"/>
                  <w:b/>
                </w:rPr>
                <w:t>Persuasive Thesis Statements and Writing</w:t>
              </w:r>
            </w:hyperlink>
          </w:p>
          <w:p w14:paraId="608E6858" w14:textId="77777777" w:rsidR="009073EE" w:rsidRPr="00666AAE" w:rsidRDefault="00C86DDD" w:rsidP="009073EE">
            <w:pPr>
              <w:pStyle w:val="knowledgeskillsdescription"/>
              <w:framePr w:hSpace="0" w:wrap="auto" w:vAnchor="margin" w:hAnchor="text" w:xAlign="left" w:yAlign="inline"/>
              <w:rPr>
                <w:b/>
              </w:rPr>
            </w:pPr>
            <w:hyperlink r:id="rId16" w:tooltip="This video compares argumentative and explanatory writing by giving students topics and asking them to either go forward with an argument essay or informational report. Recommend using the Smarter Balanced rubric for explanatory text." w:history="1">
              <w:r w:rsidR="009073EE" w:rsidRPr="00666AAE">
                <w:rPr>
                  <w:rStyle w:val="Hyperlink"/>
                  <w:rFonts w:hAnsi="Arial" w:cs="Arial"/>
                  <w:b/>
                </w:rPr>
                <w:t>Thesis Statement CBAL Formative Activity Set &amp; Teacher Handbook</w:t>
              </w:r>
            </w:hyperlink>
          </w:p>
          <w:p w14:paraId="5245DFD2" w14:textId="77777777" w:rsidR="00956106" w:rsidRPr="009073EE" w:rsidRDefault="00C86DDD" w:rsidP="009073EE">
            <w:pPr>
              <w:pStyle w:val="knowledgeskillsdescription"/>
              <w:framePr w:hSpace="0" w:wrap="auto" w:vAnchor="margin" w:hAnchor="text" w:xAlign="left" w:yAlign="inline"/>
              <w:rPr>
                <w:rFonts w:eastAsia="Arial"/>
              </w:rPr>
            </w:pPr>
            <w:hyperlink r:id="rId17" w:tooltip="This resource is a very scripted approach to writing an expository paragraph.  This might be useful for beginning high school writers." w:history="1">
              <w:r w:rsidR="009073EE" w:rsidRPr="00666AAE">
                <w:rPr>
                  <w:rStyle w:val="Hyperlink"/>
                  <w:rFonts w:eastAsia="Arial" w:hAnsi="Arial" w:cs="Arial"/>
                  <w:b/>
                </w:rPr>
                <w:t>Expository Paragraph Writing</w:t>
              </w:r>
            </w:hyperlink>
          </w:p>
        </w:tc>
      </w:tr>
      <w:tr w:rsidR="00956106" w:rsidRPr="00AD5F23" w14:paraId="46BFBE60" w14:textId="77777777" w:rsidTr="009073EE">
        <w:trPr>
          <w:trHeight w:val="3619"/>
        </w:trPr>
        <w:tc>
          <w:tcPr>
            <w:tcW w:w="4684" w:type="dxa"/>
            <w:tcBorders>
              <w:top w:val="single" w:sz="4" w:space="0" w:color="D9D9D9" w:themeColor="background1" w:themeShade="D9"/>
              <w:left w:val="nil"/>
              <w:bottom w:val="single" w:sz="2" w:space="0" w:color="808080"/>
              <w:right w:val="nil"/>
            </w:tcBorders>
          </w:tcPr>
          <w:p w14:paraId="1C6C74F5" w14:textId="77777777" w:rsidR="00956106" w:rsidRPr="00647309" w:rsidRDefault="00956106" w:rsidP="00E20917">
            <w:pPr>
              <w:pStyle w:val="listheader"/>
              <w:framePr w:hSpace="0" w:wrap="auto" w:vAnchor="margin" w:hAnchor="text" w:xAlign="left" w:yAlign="inline"/>
            </w:pPr>
            <w:r w:rsidRPr="00647309">
              <w:t xml:space="preserve">ELABORATING narrative and explanatory/argumentative texts by writing </w:t>
            </w:r>
          </w:p>
          <w:p w14:paraId="07CFA290" w14:textId="1ABFC0B0" w:rsidR="009073EE" w:rsidRPr="00F70414" w:rsidRDefault="009073EE" w:rsidP="009073EE">
            <w:pPr>
              <w:pStyle w:val="knowledgeskillsdescription"/>
              <w:framePr w:hSpace="0" w:wrap="auto" w:vAnchor="margin" w:hAnchor="text" w:xAlign="left" w:yAlign="inline"/>
            </w:pPr>
            <w:r w:rsidRPr="00F70414">
              <w:t xml:space="preserve">appropriate </w:t>
            </w:r>
            <w:r w:rsidRPr="00F70414">
              <w:rPr>
                <w:u w:val="single"/>
              </w:rPr>
              <w:t>details</w:t>
            </w:r>
            <w:r w:rsidRPr="00F70414">
              <w:t xml:space="preserve"> (including sensory language and dialogue) that develop story elements </w:t>
            </w:r>
            <w:r w:rsidRPr="000F4648">
              <w:t>(e.g.,</w:t>
            </w:r>
            <w:r w:rsidRPr="00F70414">
              <w:t xml:space="preserve"> character developmen</w:t>
            </w:r>
            <w:r w:rsidR="004E1681">
              <w:t>t, turning point, conflict</w:t>
            </w:r>
            <w:r w:rsidRPr="00F70414">
              <w:t>) in straightforward narratives.</w:t>
            </w:r>
          </w:p>
          <w:p w14:paraId="439C33B2" w14:textId="77777777" w:rsidR="00956106" w:rsidRPr="007B02FF" w:rsidRDefault="009073EE" w:rsidP="009073EE">
            <w:pPr>
              <w:pStyle w:val="knowledgeskillsdescription"/>
              <w:framePr w:hSpace="0" w:wrap="auto" w:vAnchor="margin" w:hAnchor="text" w:xAlign="left" w:yAlign="inline"/>
            </w:pPr>
            <w:r w:rsidRPr="00F70414">
              <w:t xml:space="preserve">appropriate </w:t>
            </w:r>
            <w:r w:rsidRPr="00F70414">
              <w:rPr>
                <w:u w:val="single"/>
              </w:rPr>
              <w:t>details/evidence</w:t>
            </w:r>
            <w:r w:rsidRPr="00F70414">
              <w:t xml:space="preserve"> to develop ideas/theses/claims in texts.</w:t>
            </w:r>
          </w:p>
        </w:tc>
        <w:tc>
          <w:tcPr>
            <w:tcW w:w="6206" w:type="dxa"/>
            <w:tcBorders>
              <w:top w:val="single" w:sz="4" w:space="0" w:color="D9D9D9" w:themeColor="background1" w:themeShade="D9"/>
              <w:left w:val="nil"/>
              <w:bottom w:val="single" w:sz="2" w:space="0" w:color="808080"/>
              <w:right w:val="nil"/>
            </w:tcBorders>
          </w:tcPr>
          <w:p w14:paraId="5A781525" w14:textId="77777777" w:rsidR="009073EE" w:rsidRPr="009073EE" w:rsidRDefault="009073EE" w:rsidP="009073EE">
            <w:pPr>
              <w:pStyle w:val="listheader"/>
              <w:framePr w:hSpace="0" w:wrap="auto" w:vAnchor="margin" w:hAnchor="text" w:xAlign="left" w:yAlign="inline"/>
            </w:pPr>
            <w:r w:rsidRPr="009073EE">
              <w:t>Instructional next steps for ELABORATION include analyzing and evaluating exemplar/mentor texts to provide students with strategies for COMPOSING their own texts that use</w:t>
            </w:r>
          </w:p>
          <w:p w14:paraId="4BD01258" w14:textId="77777777" w:rsidR="009073EE" w:rsidRPr="00F70414" w:rsidRDefault="009073EE" w:rsidP="009073EE">
            <w:pPr>
              <w:pStyle w:val="knowledgeskillsdescription"/>
              <w:framePr w:hSpace="0" w:wrap="auto" w:vAnchor="margin" w:hAnchor="text" w:xAlign="left" w:yAlign="inline"/>
            </w:pPr>
            <w:r w:rsidRPr="00F70414">
              <w:t xml:space="preserve">purposeful descriptive/sensory </w:t>
            </w:r>
            <w:r w:rsidRPr="00F70414">
              <w:rPr>
                <w:u w:val="single"/>
              </w:rPr>
              <w:t>details</w:t>
            </w:r>
            <w:r w:rsidRPr="00F70414">
              <w:t xml:space="preserve"> </w:t>
            </w:r>
            <w:r>
              <w:t>and dialogue</w:t>
            </w:r>
            <w:r w:rsidRPr="00F70414">
              <w:t xml:space="preserve"> in narrative texts;</w:t>
            </w:r>
          </w:p>
          <w:p w14:paraId="085C9503" w14:textId="77777777" w:rsidR="00956106" w:rsidRPr="009073EE" w:rsidRDefault="009073EE" w:rsidP="009073EE">
            <w:pPr>
              <w:pStyle w:val="knowledgeskillsdescription"/>
              <w:framePr w:hSpace="0" w:wrap="auto" w:vAnchor="margin" w:hAnchor="text" w:xAlign="left" w:yAlign="inline"/>
            </w:pPr>
            <w:r w:rsidRPr="00F70414">
              <w:rPr>
                <w:u w:val="single"/>
              </w:rPr>
              <w:t>support</w:t>
            </w:r>
            <w:r w:rsidRPr="00F70414">
              <w:t xml:space="preserve"> </w:t>
            </w:r>
            <w:r>
              <w:t>that strengthens</w:t>
            </w:r>
            <w:r w:rsidRPr="00F70414">
              <w:t xml:space="preserve"> ideas/theses/arguments (and, when relevant, address counterclaims</w:t>
            </w:r>
            <w:r w:rsidRPr="00F70414">
              <w:rPr>
                <w:color w:val="000000" w:themeColor="text1"/>
              </w:rPr>
              <w:t>) including the selection and development of relevant evidence.</w:t>
            </w:r>
          </w:p>
          <w:p w14:paraId="62CD3BCD" w14:textId="77777777" w:rsidR="009073EE" w:rsidRPr="00CC0132" w:rsidRDefault="009073EE" w:rsidP="009073EE">
            <w:pPr>
              <w:pStyle w:val="listheader"/>
              <w:framePr w:hSpace="0" w:wrap="auto" w:vAnchor="margin" w:hAnchor="text" w:xAlign="left" w:yAlign="inline"/>
              <w:rPr>
                <w:b w:val="0"/>
              </w:rPr>
            </w:pPr>
            <w:r w:rsidRPr="00CC0132">
              <w:rPr>
                <w:b w:val="0"/>
              </w:rPr>
              <w:t>Digital Library examples:</w:t>
            </w:r>
          </w:p>
          <w:p w14:paraId="767C0BA6" w14:textId="77777777" w:rsidR="009073EE" w:rsidRPr="00666AAE" w:rsidRDefault="00C86DDD" w:rsidP="009073EE">
            <w:pPr>
              <w:pStyle w:val="knowledgeskillsdescription"/>
              <w:framePr w:hSpace="0" w:wrap="auto" w:vAnchor="margin" w:hAnchor="text" w:xAlign="left" w:yAlign="inline"/>
              <w:rPr>
                <w:b/>
              </w:rPr>
            </w:pPr>
            <w:hyperlink r:id="rId18" w:tooltip="This resource focuses on argument analysis, affording opportunities to engage in [collaborative] practice with locating and developing relevant evidence to support claims and address counterclaims. The resource also offers samples and models for analysis.">
              <w:r w:rsidR="009073EE" w:rsidRPr="00666AAE">
                <w:rPr>
                  <w:rFonts w:eastAsia="Arial"/>
                  <w:b/>
                  <w:color w:val="0000FF"/>
                  <w:u w:val="single"/>
                </w:rPr>
                <w:t>Graphic Organizer for Argument Analysis</w:t>
              </w:r>
            </w:hyperlink>
          </w:p>
          <w:p w14:paraId="0FD7D9E4" w14:textId="77777777" w:rsidR="009073EE" w:rsidRPr="00666AAE" w:rsidRDefault="00C86DDD" w:rsidP="009073EE">
            <w:pPr>
              <w:pStyle w:val="knowledgeskillsdescription"/>
              <w:framePr w:hSpace="0" w:wrap="auto" w:vAnchor="margin" w:hAnchor="text" w:xAlign="left" w:yAlign="inline"/>
              <w:rPr>
                <w:b/>
              </w:rPr>
            </w:pPr>
            <w:hyperlink r:id="rId19" w:tooltip="This multi-day lesson walks students through writing a compare/contrast essay using an " w:history="1">
              <w:r w:rsidR="009073EE" w:rsidRPr="00666AAE">
                <w:rPr>
                  <w:rStyle w:val="Hyperlink"/>
                  <w:rFonts w:hAnsi="Arial" w:cs="Arial"/>
                  <w:b/>
                </w:rPr>
                <w:t>Developing Criteria and Evidence - Compare &amp; Contrast Essay</w:t>
              </w:r>
            </w:hyperlink>
          </w:p>
          <w:p w14:paraId="66CEB999" w14:textId="77777777" w:rsidR="009073EE" w:rsidRPr="00F70414" w:rsidRDefault="009073EE" w:rsidP="009073EE">
            <w:pPr>
              <w:pStyle w:val="knowledgeskillsdescription"/>
              <w:framePr w:hSpace="0" w:wrap="auto" w:vAnchor="margin" w:hAnchor="text" w:xAlign="left" w:yAlign="inline"/>
              <w:numPr>
                <w:ilvl w:val="0"/>
                <w:numId w:val="0"/>
              </w:numPr>
              <w:rPr>
                <w:rFonts w:hAnsi="Arial" w:cs="Arial"/>
                <w:color w:val="000000"/>
              </w:rPr>
            </w:pPr>
          </w:p>
          <w:p w14:paraId="23B2FE25" w14:textId="77777777" w:rsidR="009073EE" w:rsidRPr="00F70414" w:rsidRDefault="009073EE" w:rsidP="009073EE">
            <w:pPr>
              <w:pStyle w:val="listheader"/>
              <w:framePr w:hSpace="0" w:wrap="auto" w:vAnchor="margin" w:hAnchor="text" w:xAlign="left" w:yAlign="inline"/>
            </w:pPr>
            <w:r w:rsidRPr="00F70414">
              <w:t>Professional Development Resources for teachers of students at all levels:</w:t>
            </w:r>
          </w:p>
          <w:p w14:paraId="24CCA9EF" w14:textId="77777777" w:rsidR="009073EE" w:rsidRPr="00666AAE" w:rsidRDefault="00C86DDD" w:rsidP="009073EE">
            <w:pPr>
              <w:pStyle w:val="knowledgeskillsdescription"/>
              <w:framePr w:hSpace="0" w:wrap="auto" w:vAnchor="margin" w:hAnchor="text" w:xAlign="left" w:yAlign="inline"/>
              <w:rPr>
                <w:b/>
              </w:rPr>
            </w:pPr>
            <w:hyperlink r:id="rId20" w:tooltip="This Professional Development opportunity demonstrates how to teach elaboration, moving from a basic level to a more complex level. Teachers learn how to show students (using, as one example, color coding) what thorough development looks like. Although ad" w:history="1">
              <w:r w:rsidR="009073EE" w:rsidRPr="00666AAE">
                <w:rPr>
                  <w:rStyle w:val="Hyperlink"/>
                  <w:rFonts w:hAnsi="Arial" w:cs="Arial"/>
                  <w:b/>
                </w:rPr>
                <w:t>Teaching Opinion/Argumentative Essays Aligned With Common Core</w:t>
              </w:r>
            </w:hyperlink>
          </w:p>
          <w:p w14:paraId="5A9FFD28" w14:textId="77777777" w:rsidR="009073EE" w:rsidRPr="007B02FF" w:rsidRDefault="00C86DDD" w:rsidP="009073EE">
            <w:pPr>
              <w:pStyle w:val="knowledgeskillsdescription"/>
              <w:framePr w:hSpace="0" w:wrap="auto" w:vAnchor="margin" w:hAnchor="text" w:xAlign="left" w:yAlign="inline"/>
            </w:pPr>
            <w:hyperlink r:id="rId21" w:tooltip="This video and accompanying resources shows how to conduct a Socratic Seminar to help students understand/develop claims and counterclaims. The materials can be adapted for explanatory essays as well." w:history="1">
              <w:r w:rsidR="009073EE" w:rsidRPr="00666AAE">
                <w:rPr>
                  <w:rStyle w:val="Hyperlink"/>
                  <w:rFonts w:eastAsia="Arial" w:hAnsi="Arial" w:cs="Arial"/>
                  <w:b/>
                </w:rPr>
                <w:t>Socratic Seminar: Supporting Claims &amp; Counterclaims</w:t>
              </w:r>
            </w:hyperlink>
          </w:p>
        </w:tc>
      </w:tr>
    </w:tbl>
    <w:p w14:paraId="44F7305B" w14:textId="77777777" w:rsidR="00956106" w:rsidRDefault="00956106"/>
    <w:p w14:paraId="5A06F7D6" w14:textId="5DBC8603" w:rsidR="002A0624" w:rsidRDefault="00664222" w:rsidP="00664222">
      <w:pPr>
        <w:pStyle w:val="Normal1"/>
        <w:spacing w:line="261" w:lineRule="auto"/>
        <w:ind w:left="-90" w:right="-270"/>
      </w:pPr>
      <w:r w:rsidRPr="00664222">
        <w:rPr>
          <w:rFonts w:ascii="Arial" w:eastAsia="Arial" w:hAnsi="Arial" w:cs="Arial"/>
          <w:i/>
          <w:color w:val="231F20"/>
          <w:sz w:val="16"/>
          <w:szCs w:val="16"/>
        </w:rPr>
        <w:t>Digital Library resources are meant to be used in conjunction with an educator’s curriculum, and to serve as a jumping-off point for instruction. Educators are encouraged to consider their particular classroom context and culture when selecting resources, and to adapt the resources to best fit their students’ needs.</w:t>
      </w:r>
    </w:p>
    <w:p w14:paraId="585EB258" w14:textId="77777777" w:rsidR="00956106" w:rsidRDefault="00956106"/>
    <w:sectPr w:rsidR="00956106" w:rsidSect="001531C4">
      <w:pgSz w:w="12240" w:h="15840"/>
      <w:pgMar w:top="720" w:right="720" w:bottom="49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963"/>
    <w:multiLevelType w:val="multilevel"/>
    <w:tmpl w:val="292CF4AE"/>
    <w:lvl w:ilvl="0">
      <w:start w:val="1"/>
      <w:numFmt w:val="bullet"/>
      <w:lvlText w:val="●"/>
      <w:lvlJc w:val="left"/>
      <w:pPr>
        <w:ind w:left="-108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nsid w:val="10BC3DF5"/>
    <w:multiLevelType w:val="multilevel"/>
    <w:tmpl w:val="281283EA"/>
    <w:lvl w:ilvl="0">
      <w:start w:val="1"/>
      <w:numFmt w:val="bullet"/>
      <w:lvlText w:val="●"/>
      <w:lvlJc w:val="left"/>
      <w:pPr>
        <w:ind w:left="540" w:firstLine="720"/>
      </w:pPr>
      <w:rPr>
        <w:rFonts w:ascii="Arial" w:eastAsia="Arial" w:hAnsi="Arial" w:cs="Arial"/>
      </w:rPr>
    </w:lvl>
    <w:lvl w:ilvl="1">
      <w:start w:val="1"/>
      <w:numFmt w:val="bullet"/>
      <w:lvlText w:val="o"/>
      <w:lvlJc w:val="left"/>
      <w:pPr>
        <w:ind w:left="1260" w:firstLine="2160"/>
      </w:pPr>
      <w:rPr>
        <w:rFonts w:ascii="Arial" w:eastAsia="Arial" w:hAnsi="Arial" w:cs="Arial"/>
      </w:rPr>
    </w:lvl>
    <w:lvl w:ilvl="2">
      <w:start w:val="1"/>
      <w:numFmt w:val="bullet"/>
      <w:lvlText w:val="▪"/>
      <w:lvlJc w:val="left"/>
      <w:pPr>
        <w:ind w:left="1980" w:firstLine="3600"/>
      </w:pPr>
      <w:rPr>
        <w:rFonts w:ascii="Arial" w:eastAsia="Arial" w:hAnsi="Arial" w:cs="Arial"/>
      </w:rPr>
    </w:lvl>
    <w:lvl w:ilvl="3">
      <w:start w:val="1"/>
      <w:numFmt w:val="bullet"/>
      <w:lvlText w:val="●"/>
      <w:lvlJc w:val="left"/>
      <w:pPr>
        <w:ind w:left="2700" w:firstLine="5040"/>
      </w:pPr>
      <w:rPr>
        <w:rFonts w:ascii="Arial" w:eastAsia="Arial" w:hAnsi="Arial" w:cs="Arial"/>
      </w:rPr>
    </w:lvl>
    <w:lvl w:ilvl="4">
      <w:start w:val="1"/>
      <w:numFmt w:val="bullet"/>
      <w:lvlText w:val="o"/>
      <w:lvlJc w:val="left"/>
      <w:pPr>
        <w:ind w:left="3420" w:firstLine="6480"/>
      </w:pPr>
      <w:rPr>
        <w:rFonts w:ascii="Arial" w:eastAsia="Arial" w:hAnsi="Arial" w:cs="Arial"/>
      </w:rPr>
    </w:lvl>
    <w:lvl w:ilvl="5">
      <w:start w:val="1"/>
      <w:numFmt w:val="bullet"/>
      <w:lvlText w:val="▪"/>
      <w:lvlJc w:val="left"/>
      <w:pPr>
        <w:ind w:left="4140" w:firstLine="7920"/>
      </w:pPr>
      <w:rPr>
        <w:rFonts w:ascii="Arial" w:eastAsia="Arial" w:hAnsi="Arial" w:cs="Arial"/>
      </w:rPr>
    </w:lvl>
    <w:lvl w:ilvl="6">
      <w:start w:val="1"/>
      <w:numFmt w:val="bullet"/>
      <w:lvlText w:val="●"/>
      <w:lvlJc w:val="left"/>
      <w:pPr>
        <w:ind w:left="4860" w:firstLine="9360"/>
      </w:pPr>
      <w:rPr>
        <w:rFonts w:ascii="Arial" w:eastAsia="Arial" w:hAnsi="Arial" w:cs="Arial"/>
      </w:rPr>
    </w:lvl>
    <w:lvl w:ilvl="7">
      <w:start w:val="1"/>
      <w:numFmt w:val="bullet"/>
      <w:lvlText w:val="o"/>
      <w:lvlJc w:val="left"/>
      <w:pPr>
        <w:ind w:left="5580" w:firstLine="10800"/>
      </w:pPr>
      <w:rPr>
        <w:rFonts w:ascii="Arial" w:eastAsia="Arial" w:hAnsi="Arial" w:cs="Arial"/>
      </w:rPr>
    </w:lvl>
    <w:lvl w:ilvl="8">
      <w:start w:val="1"/>
      <w:numFmt w:val="bullet"/>
      <w:lvlText w:val="▪"/>
      <w:lvlJc w:val="left"/>
      <w:pPr>
        <w:ind w:left="6300" w:firstLine="12240"/>
      </w:pPr>
      <w:rPr>
        <w:rFonts w:ascii="Arial" w:eastAsia="Arial" w:hAnsi="Arial" w:cs="Arial"/>
      </w:rPr>
    </w:lvl>
  </w:abstractNum>
  <w:abstractNum w:abstractNumId="2">
    <w:nsid w:val="1AE74435"/>
    <w:multiLevelType w:val="hybridMultilevel"/>
    <w:tmpl w:val="71EA782C"/>
    <w:lvl w:ilvl="0" w:tplc="B2666894">
      <w:start w:val="1"/>
      <w:numFmt w:val="bullet"/>
      <w:pStyle w:val="knowledgeskillsdescription"/>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312867"/>
    <w:multiLevelType w:val="multilevel"/>
    <w:tmpl w:val="5FCC9A84"/>
    <w:lvl w:ilvl="0">
      <w:start w:val="1"/>
      <w:numFmt w:val="bullet"/>
      <w:lvlText w:val="●"/>
      <w:lvlJc w:val="left"/>
      <w:pPr>
        <w:ind w:left="540" w:firstLine="720"/>
      </w:pPr>
      <w:rPr>
        <w:rFonts w:ascii="Arial" w:eastAsia="Arial" w:hAnsi="Arial" w:cs="Arial"/>
      </w:rPr>
    </w:lvl>
    <w:lvl w:ilvl="1">
      <w:start w:val="1"/>
      <w:numFmt w:val="bullet"/>
      <w:lvlText w:val="o"/>
      <w:lvlJc w:val="left"/>
      <w:pPr>
        <w:ind w:left="1260" w:firstLine="2160"/>
      </w:pPr>
      <w:rPr>
        <w:rFonts w:ascii="Arial" w:eastAsia="Arial" w:hAnsi="Arial" w:cs="Arial"/>
      </w:rPr>
    </w:lvl>
    <w:lvl w:ilvl="2">
      <w:start w:val="1"/>
      <w:numFmt w:val="bullet"/>
      <w:lvlText w:val="▪"/>
      <w:lvlJc w:val="left"/>
      <w:pPr>
        <w:ind w:left="1980" w:firstLine="3600"/>
      </w:pPr>
      <w:rPr>
        <w:rFonts w:ascii="Arial" w:eastAsia="Arial" w:hAnsi="Arial" w:cs="Arial"/>
      </w:rPr>
    </w:lvl>
    <w:lvl w:ilvl="3">
      <w:start w:val="1"/>
      <w:numFmt w:val="bullet"/>
      <w:lvlText w:val="●"/>
      <w:lvlJc w:val="left"/>
      <w:pPr>
        <w:ind w:left="2700" w:firstLine="5040"/>
      </w:pPr>
      <w:rPr>
        <w:rFonts w:ascii="Arial" w:eastAsia="Arial" w:hAnsi="Arial" w:cs="Arial"/>
      </w:rPr>
    </w:lvl>
    <w:lvl w:ilvl="4">
      <w:start w:val="1"/>
      <w:numFmt w:val="bullet"/>
      <w:lvlText w:val="o"/>
      <w:lvlJc w:val="left"/>
      <w:pPr>
        <w:ind w:left="3420" w:firstLine="6480"/>
      </w:pPr>
      <w:rPr>
        <w:rFonts w:ascii="Arial" w:eastAsia="Arial" w:hAnsi="Arial" w:cs="Arial"/>
      </w:rPr>
    </w:lvl>
    <w:lvl w:ilvl="5">
      <w:start w:val="1"/>
      <w:numFmt w:val="bullet"/>
      <w:lvlText w:val="▪"/>
      <w:lvlJc w:val="left"/>
      <w:pPr>
        <w:ind w:left="4140" w:firstLine="7920"/>
      </w:pPr>
      <w:rPr>
        <w:rFonts w:ascii="Arial" w:eastAsia="Arial" w:hAnsi="Arial" w:cs="Arial"/>
      </w:rPr>
    </w:lvl>
    <w:lvl w:ilvl="6">
      <w:start w:val="1"/>
      <w:numFmt w:val="bullet"/>
      <w:lvlText w:val="●"/>
      <w:lvlJc w:val="left"/>
      <w:pPr>
        <w:ind w:left="4860" w:firstLine="9360"/>
      </w:pPr>
      <w:rPr>
        <w:rFonts w:ascii="Arial" w:eastAsia="Arial" w:hAnsi="Arial" w:cs="Arial"/>
      </w:rPr>
    </w:lvl>
    <w:lvl w:ilvl="7">
      <w:start w:val="1"/>
      <w:numFmt w:val="bullet"/>
      <w:lvlText w:val="o"/>
      <w:lvlJc w:val="left"/>
      <w:pPr>
        <w:ind w:left="5580" w:firstLine="10800"/>
      </w:pPr>
      <w:rPr>
        <w:rFonts w:ascii="Arial" w:eastAsia="Arial" w:hAnsi="Arial" w:cs="Arial"/>
      </w:rPr>
    </w:lvl>
    <w:lvl w:ilvl="8">
      <w:start w:val="1"/>
      <w:numFmt w:val="bullet"/>
      <w:lvlText w:val="▪"/>
      <w:lvlJc w:val="left"/>
      <w:pPr>
        <w:ind w:left="6300" w:firstLine="12240"/>
      </w:pPr>
      <w:rPr>
        <w:rFonts w:ascii="Arial" w:eastAsia="Arial" w:hAnsi="Arial" w:cs="Arial"/>
      </w:rPr>
    </w:lvl>
  </w:abstractNum>
  <w:abstractNum w:abstractNumId="4">
    <w:nsid w:val="3CB52AEA"/>
    <w:multiLevelType w:val="hybridMultilevel"/>
    <w:tmpl w:val="6FD6FEA4"/>
    <w:lvl w:ilvl="0" w:tplc="04090001">
      <w:start w:val="1"/>
      <w:numFmt w:val="bullet"/>
      <w:lvlText w:val=""/>
      <w:lvlJc w:val="left"/>
      <w:pPr>
        <w:ind w:left="484" w:hanging="360"/>
      </w:pPr>
      <w:rPr>
        <w:rFonts w:ascii="Symbol" w:hAnsi="Symbol" w:hint="default"/>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5">
    <w:nsid w:val="537B5A35"/>
    <w:multiLevelType w:val="hybridMultilevel"/>
    <w:tmpl w:val="E57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1332C"/>
    <w:multiLevelType w:val="hybridMultilevel"/>
    <w:tmpl w:val="B48E2C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024H8UPqQQQPvBMRCoQXCo/XDZi6UgmHVvUN9Y7sEdzq2EaIzS2xFRFcBTqAEwwUxUSPKr83C/JiKioImMYh7w==" w:salt="+XBB/02hhz4VvLx5BBuSG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06"/>
    <w:rsid w:val="000F4648"/>
    <w:rsid w:val="001531C4"/>
    <w:rsid w:val="00196AFF"/>
    <w:rsid w:val="002555AC"/>
    <w:rsid w:val="002A0624"/>
    <w:rsid w:val="002D2D63"/>
    <w:rsid w:val="00355FD1"/>
    <w:rsid w:val="003B0804"/>
    <w:rsid w:val="003D1FF2"/>
    <w:rsid w:val="003F5D3F"/>
    <w:rsid w:val="003F6488"/>
    <w:rsid w:val="004B272D"/>
    <w:rsid w:val="004E1681"/>
    <w:rsid w:val="004F4060"/>
    <w:rsid w:val="00575181"/>
    <w:rsid w:val="00577AF3"/>
    <w:rsid w:val="00664222"/>
    <w:rsid w:val="00666AAE"/>
    <w:rsid w:val="0067747C"/>
    <w:rsid w:val="007604AC"/>
    <w:rsid w:val="008502C2"/>
    <w:rsid w:val="00873632"/>
    <w:rsid w:val="0088506B"/>
    <w:rsid w:val="008B450F"/>
    <w:rsid w:val="008D0577"/>
    <w:rsid w:val="009073EE"/>
    <w:rsid w:val="00956106"/>
    <w:rsid w:val="00A25973"/>
    <w:rsid w:val="00B45AD1"/>
    <w:rsid w:val="00B60A15"/>
    <w:rsid w:val="00BE2BA5"/>
    <w:rsid w:val="00C86DCF"/>
    <w:rsid w:val="00C86DDD"/>
    <w:rsid w:val="00CB72EC"/>
    <w:rsid w:val="00CC0132"/>
    <w:rsid w:val="00CF7127"/>
    <w:rsid w:val="00D57976"/>
    <w:rsid w:val="00D73F02"/>
    <w:rsid w:val="00DE2BF8"/>
    <w:rsid w:val="00E71C84"/>
    <w:rsid w:val="00EC08B7"/>
    <w:rsid w:val="00F30C7F"/>
    <w:rsid w:val="00F600D2"/>
    <w:rsid w:val="00F6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0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A5"/>
  </w:style>
  <w:style w:type="paragraph" w:styleId="Heading1">
    <w:name w:val="heading 1"/>
    <w:basedOn w:val="Normal"/>
    <w:next w:val="Normal"/>
    <w:link w:val="Heading1Char"/>
    <w:uiPriority w:val="9"/>
    <w:qFormat/>
    <w:rsid w:val="00956106"/>
    <w:pPr>
      <w:widowControl w:val="0"/>
      <w:tabs>
        <w:tab w:val="left" w:pos="2975"/>
      </w:tabs>
      <w:spacing w:before="48"/>
      <w:ind w:left="720" w:right="3240"/>
      <w:outlineLvl w:val="0"/>
    </w:pPr>
    <w:rPr>
      <w:rFonts w:ascii="Arial" w:eastAsia="Calibri" w:hAnsi="Arial" w:cs="Arial"/>
      <w:sz w:val="44"/>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106"/>
    <w:rPr>
      <w:rFonts w:ascii="Arial" w:eastAsia="Calibri" w:hAnsi="Arial" w:cs="Arial"/>
      <w:sz w:val="44"/>
      <w:szCs w:val="22"/>
    </w:rPr>
  </w:style>
  <w:style w:type="character" w:customStyle="1" w:styleId="Grade">
    <w:name w:val="Grade"/>
    <w:uiPriority w:val="1"/>
    <w:qFormat/>
    <w:rsid w:val="00956106"/>
    <w:rPr>
      <w:rFonts w:ascii="Arial Black"/>
      <w:b/>
      <w:color w:val="FFFFFF"/>
      <w:sz w:val="32"/>
      <w:shd w:val="clear" w:color="auto" w:fill="231F20"/>
    </w:rPr>
  </w:style>
  <w:style w:type="paragraph" w:customStyle="1" w:styleId="TableParagraph">
    <w:name w:val="Table Paragraph"/>
    <w:basedOn w:val="Normal"/>
    <w:uiPriority w:val="1"/>
    <w:qFormat/>
    <w:rsid w:val="00956106"/>
    <w:pPr>
      <w:widowControl w:val="0"/>
    </w:pPr>
    <w:rPr>
      <w:rFonts w:ascii="Calibri" w:eastAsia="Calibri" w:hAnsi="Calibri" w:cs="Times New Roman"/>
      <w:sz w:val="22"/>
      <w:szCs w:val="22"/>
    </w:rPr>
  </w:style>
  <w:style w:type="character" w:styleId="Hyperlink">
    <w:name w:val="Hyperlink"/>
    <w:uiPriority w:val="99"/>
    <w:unhideWhenUsed/>
    <w:rsid w:val="00956106"/>
    <w:rPr>
      <w:color w:val="0000FF"/>
      <w:u w:val="single"/>
    </w:rPr>
  </w:style>
  <w:style w:type="paragraph" w:customStyle="1" w:styleId="knowledgeskillsdescription">
    <w:name w:val="knowledge/skills description"/>
    <w:basedOn w:val="TableParagraph"/>
    <w:uiPriority w:val="1"/>
    <w:qFormat/>
    <w:rsid w:val="00956106"/>
    <w:pPr>
      <w:framePr w:hSpace="180" w:wrap="around" w:vAnchor="text" w:hAnchor="page" w:x="712" w:y="249"/>
      <w:numPr>
        <w:numId w:val="1"/>
      </w:numPr>
      <w:spacing w:before="60"/>
      <w:ind w:left="274" w:right="202" w:hanging="184"/>
    </w:pPr>
    <w:rPr>
      <w:rFonts w:ascii="Arial"/>
      <w:color w:val="231F20"/>
      <w:sz w:val="17"/>
      <w:szCs w:val="17"/>
    </w:rPr>
  </w:style>
  <w:style w:type="paragraph" w:customStyle="1" w:styleId="listheader">
    <w:name w:val="list header"/>
    <w:uiPriority w:val="1"/>
    <w:qFormat/>
    <w:rsid w:val="00956106"/>
    <w:pPr>
      <w:framePr w:hSpace="180" w:wrap="around" w:vAnchor="text" w:hAnchor="page" w:x="712" w:y="249"/>
      <w:spacing w:before="60"/>
    </w:pPr>
    <w:rPr>
      <w:rFonts w:ascii="Arial" w:eastAsia="Calibri" w:hAnsi="Calibri" w:cs="Times New Roman"/>
      <w:b/>
      <w:color w:val="231F20"/>
      <w:sz w:val="17"/>
      <w:szCs w:val="17"/>
    </w:rPr>
  </w:style>
  <w:style w:type="paragraph" w:customStyle="1" w:styleId="Normal1">
    <w:name w:val="Normal1"/>
    <w:rsid w:val="00956106"/>
    <w:pPr>
      <w:widowControl w:val="0"/>
    </w:pPr>
    <w:rPr>
      <w:rFonts w:ascii="Calibri" w:eastAsia="Calibri" w:hAnsi="Calibri" w:cs="Calibri"/>
      <w:color w:val="000000"/>
      <w:sz w:val="22"/>
      <w:szCs w:val="22"/>
    </w:rPr>
  </w:style>
  <w:style w:type="paragraph" w:styleId="ListParagraph">
    <w:name w:val="List Paragraph"/>
    <w:basedOn w:val="Normal"/>
    <w:uiPriority w:val="1"/>
    <w:qFormat/>
    <w:rsid w:val="00956106"/>
    <w:pPr>
      <w:widowControl w:val="0"/>
    </w:pPr>
    <w:rPr>
      <w:sz w:val="22"/>
      <w:szCs w:val="22"/>
    </w:rPr>
  </w:style>
  <w:style w:type="character" w:styleId="CommentReference">
    <w:name w:val="annotation reference"/>
    <w:basedOn w:val="DefaultParagraphFont"/>
    <w:uiPriority w:val="99"/>
    <w:semiHidden/>
    <w:unhideWhenUsed/>
    <w:rsid w:val="00956106"/>
    <w:rPr>
      <w:sz w:val="18"/>
      <w:szCs w:val="18"/>
    </w:rPr>
  </w:style>
  <w:style w:type="character" w:customStyle="1" w:styleId="s1">
    <w:name w:val="s1"/>
    <w:basedOn w:val="DefaultParagraphFont"/>
    <w:rsid w:val="00956106"/>
  </w:style>
  <w:style w:type="paragraph" w:customStyle="1" w:styleId="ResourceLink">
    <w:name w:val="Resource Link"/>
    <w:basedOn w:val="TableParagraph"/>
    <w:uiPriority w:val="1"/>
    <w:qFormat/>
    <w:rsid w:val="00956106"/>
    <w:pPr>
      <w:spacing w:before="142"/>
      <w:ind w:left="203"/>
    </w:pPr>
    <w:rPr>
      <w:rFonts w:ascii="Arial" w:eastAsiaTheme="minorHAnsi" w:hAnsiTheme="minorHAnsi" w:cstheme="minorBidi"/>
      <w:b/>
      <w:sz w:val="18"/>
      <w:u w:color="205E9E"/>
    </w:rPr>
  </w:style>
  <w:style w:type="paragraph" w:styleId="CommentText">
    <w:name w:val="annotation text"/>
    <w:basedOn w:val="Normal"/>
    <w:link w:val="CommentTextChar"/>
    <w:uiPriority w:val="99"/>
    <w:semiHidden/>
    <w:unhideWhenUsed/>
    <w:rsid w:val="00956106"/>
    <w:pPr>
      <w:widowControl w:val="0"/>
    </w:pPr>
  </w:style>
  <w:style w:type="character" w:customStyle="1" w:styleId="CommentTextChar">
    <w:name w:val="Comment Text Char"/>
    <w:basedOn w:val="DefaultParagraphFont"/>
    <w:link w:val="CommentText"/>
    <w:uiPriority w:val="99"/>
    <w:semiHidden/>
    <w:rsid w:val="00956106"/>
  </w:style>
  <w:style w:type="paragraph" w:styleId="NormalWeb">
    <w:name w:val="Normal (Web)"/>
    <w:basedOn w:val="Normal"/>
    <w:uiPriority w:val="99"/>
    <w:unhideWhenUsed/>
    <w:rsid w:val="0095610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561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10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5610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73632"/>
    <w:pPr>
      <w:widowControl/>
    </w:pPr>
    <w:rPr>
      <w:b/>
      <w:bCs/>
      <w:sz w:val="20"/>
      <w:szCs w:val="20"/>
    </w:rPr>
  </w:style>
  <w:style w:type="character" w:customStyle="1" w:styleId="CommentSubjectChar">
    <w:name w:val="Comment Subject Char"/>
    <w:basedOn w:val="CommentTextChar"/>
    <w:link w:val="CommentSubject"/>
    <w:uiPriority w:val="99"/>
    <w:semiHidden/>
    <w:rsid w:val="00873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arterbalancedlibrary.org/content/chunky-paragraph-outline" TargetMode="External"/><Relationship Id="rId18" Type="http://schemas.openxmlformats.org/officeDocument/2006/relationships/hyperlink" Target="https://www.smarterbalancedlibrary.org/content/graphic-organizer-argument-analysis" TargetMode="External"/><Relationship Id="rId3" Type="http://schemas.openxmlformats.org/officeDocument/2006/relationships/customXml" Target="../customXml/item3.xml"/><Relationship Id="rId21" Type="http://schemas.openxmlformats.org/officeDocument/2006/relationships/hyperlink" Target="https://www.smarterbalancedlibrary.org/content/socratic-seminarsupporting-claims-and-counter-claims" TargetMode="External"/><Relationship Id="rId7" Type="http://schemas.openxmlformats.org/officeDocument/2006/relationships/webSettings" Target="webSettings.xml"/><Relationship Id="rId12" Type="http://schemas.openxmlformats.org/officeDocument/2006/relationships/hyperlink" Target="https://www.smarterbalancedlibrary.org/content/self-revision-essay-organization" TargetMode="External"/><Relationship Id="rId17" Type="http://schemas.openxmlformats.org/officeDocument/2006/relationships/hyperlink" Target="https://www.smarterbalancedlibrary.org/content/expository-paragraph-writing" TargetMode="External"/><Relationship Id="rId2" Type="http://schemas.openxmlformats.org/officeDocument/2006/relationships/customXml" Target="../customXml/item2.xml"/><Relationship Id="rId16" Type="http://schemas.openxmlformats.org/officeDocument/2006/relationships/hyperlink" Target="https://www.smarterbalancedlibrary.org/content/thesis-statement-cbal-tm-formative-activity-set-and-teacher-handbook" TargetMode="External"/><Relationship Id="rId20" Type="http://schemas.openxmlformats.org/officeDocument/2006/relationships/hyperlink" Target="https://www.smarterbalancedlibrary.org/content/teaching-opinionargumentative-essays-aligned-common-co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erbalancedlibrary.org/content/developing-criteria-and-evidence-compare-and-contrast-essay" TargetMode="External"/><Relationship Id="rId5" Type="http://schemas.openxmlformats.org/officeDocument/2006/relationships/styles" Target="styles.xml"/><Relationship Id="rId15" Type="http://schemas.openxmlformats.org/officeDocument/2006/relationships/hyperlink" Target="https://www.smarterbalancedlibrary.org/content/persuasive-thesis-statements-and-writing" TargetMode="External"/><Relationship Id="rId23" Type="http://schemas.openxmlformats.org/officeDocument/2006/relationships/theme" Target="theme/theme1.xml"/><Relationship Id="rId10" Type="http://schemas.openxmlformats.org/officeDocument/2006/relationships/hyperlink" Target="https://www.smarterbalancedlibrary.org/content/rhetorical-analysis-contemporary-non-fiction" TargetMode="External"/><Relationship Id="rId19" Type="http://schemas.openxmlformats.org/officeDocument/2006/relationships/hyperlink" Target="https://www.smarterbalancedlibrary.org/content/developing-criteria-and-evidence-compare-and-contrast-essay" TargetMode="External"/><Relationship Id="rId4" Type="http://schemas.openxmlformats.org/officeDocument/2006/relationships/numbering" Target="numbering.xml"/><Relationship Id="rId9" Type="http://schemas.openxmlformats.org/officeDocument/2006/relationships/hyperlink" Target="https://www.smarterbalancedlibrary.org/content/analyzing-peer-narratives-according-standard-based-rubric" TargetMode="External"/><Relationship Id="rId14" Type="http://schemas.openxmlformats.org/officeDocument/2006/relationships/hyperlink" Target="https://www.smarterbalancedlibrary.org/content/teaching-parts-argument-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1_ex4 xmlns="9be19b50-7acf-44e9-9f73-02eea79a65c1">
      <UserInfo>
        <DisplayName/>
        <AccountId xsi:nil="true"/>
        <AccountType/>
      </UserInfo>
    </_x0071_ex4>
    <_x0066_tw1 xmlns="9be19b50-7acf-44e9-9f73-02eea79a65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F3EFC3D608846932E76805012312F" ma:contentTypeVersion="6" ma:contentTypeDescription="Create a new document." ma:contentTypeScope="" ma:versionID="8df6959249dc0a5bb2b941a3cdc62435">
  <xsd:schema xmlns:xsd="http://www.w3.org/2001/XMLSchema" xmlns:xs="http://www.w3.org/2001/XMLSchema" xmlns:p="http://schemas.microsoft.com/office/2006/metadata/properties" xmlns:ns2="aea93939-a2d9-4769-ac93-e0fff9f1332b" xmlns:ns3="9be19b50-7acf-44e9-9f73-02eea79a65c1" targetNamespace="http://schemas.microsoft.com/office/2006/metadata/properties" ma:root="true" ma:fieldsID="a67999e2b01c388eb37047f6b2ecffbf" ns2:_="" ns3:_="">
    <xsd:import namespace="aea93939-a2d9-4769-ac93-e0fff9f1332b"/>
    <xsd:import namespace="9be19b50-7acf-44e9-9f73-02eea79a65c1"/>
    <xsd:element name="properties">
      <xsd:complexType>
        <xsd:sequence>
          <xsd:element name="documentManagement">
            <xsd:complexType>
              <xsd:all>
                <xsd:element ref="ns2:SharedWithUsers" minOccurs="0"/>
                <xsd:element ref="ns2:SharedWithDetails" minOccurs="0"/>
                <xsd:element ref="ns3:_x0066_tw1" minOccurs="0"/>
                <xsd:element ref="ns3:_x0071_ex4"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939-a2d9-4769-ac93-e0fff9f13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e19b50-7acf-44e9-9f73-02eea79a65c1" elementFormDefault="qualified">
    <xsd:import namespace="http://schemas.microsoft.com/office/2006/documentManagement/types"/>
    <xsd:import namespace="http://schemas.microsoft.com/office/infopath/2007/PartnerControls"/>
    <xsd:element name="_x0066_tw1" ma:index="10" nillable="true" ma:displayName="Date and Time" ma:internalName="_x0066_tw1">
      <xsd:simpleType>
        <xsd:restriction base="dms:DateTime"/>
      </xsd:simpleType>
    </xsd:element>
    <xsd:element name="_x0071_ex4" ma:index="11" nillable="true" ma:displayName="Person or Group" ma:list="UserInfo" ma:internalName="_x0071_ex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B15BA-C68D-4A56-B9A0-4AF520A13F97}">
  <ds:schemaRefs>
    <ds:schemaRef ds:uri="http://purl.org/dc/elements/1.1/"/>
    <ds:schemaRef ds:uri="http://schemas.microsoft.com/office/2006/documentManagement/types"/>
    <ds:schemaRef ds:uri="http://purl.org/dc/terms/"/>
    <ds:schemaRef ds:uri="http://purl.org/dc/dcmitype/"/>
    <ds:schemaRef ds:uri="aea93939-a2d9-4769-ac93-e0fff9f1332b"/>
    <ds:schemaRef ds:uri="http://schemas.microsoft.com/office/2006/metadata/properties"/>
    <ds:schemaRef ds:uri="http://www.w3.org/XML/1998/namespace"/>
    <ds:schemaRef ds:uri="9be19b50-7acf-44e9-9f73-02eea79a65c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8C1A03C-4BF3-4E4E-9B1A-9CF8F3D46F70}">
  <ds:schemaRefs>
    <ds:schemaRef ds:uri="http://schemas.microsoft.com/sharepoint/v3/contenttype/forms"/>
  </ds:schemaRefs>
</ds:datastoreItem>
</file>

<file path=customXml/itemProps3.xml><?xml version="1.0" encoding="utf-8"?>
<ds:datastoreItem xmlns:ds="http://schemas.openxmlformats.org/officeDocument/2006/customXml" ds:itemID="{2060808B-52C5-43B1-AD81-1D115EE0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939-a2d9-4769-ac93-e0fff9f1332b"/>
    <ds:schemaRef ds:uri="9be19b50-7acf-44e9-9f73-02eea79a6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9607</Characters>
  <Application>Microsoft Office Word</Application>
  <DocSecurity>12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Smarter Balanced Assessment Consortium</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Walker</dc:creator>
  <cp:lastModifiedBy>KARLYN DAVIS-WELTON</cp:lastModifiedBy>
  <cp:revision>2</cp:revision>
  <cp:lastPrinted>2016-12-14T23:08:00Z</cp:lastPrinted>
  <dcterms:created xsi:type="dcterms:W3CDTF">2017-01-23T02:35:00Z</dcterms:created>
  <dcterms:modified xsi:type="dcterms:W3CDTF">2017-01-23T02:35:00Z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0x01010015AF3EFC3D608846932E76805012312F</vt:lpwstr>
  </property>
</Properties>
</file>